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67"/>
        <w:tblW w:w="0" w:type="auto"/>
        <w:tblLook w:val="04A0" w:firstRow="1" w:lastRow="0" w:firstColumn="1" w:lastColumn="0" w:noHBand="0" w:noVBand="1"/>
      </w:tblPr>
      <w:tblGrid>
        <w:gridCol w:w="7226"/>
        <w:gridCol w:w="7226"/>
      </w:tblGrid>
      <w:tr w:rsidR="000762F3" w:rsidRPr="007A723C" w:rsidTr="009126B6">
        <w:trPr>
          <w:trHeight w:val="258"/>
        </w:trPr>
        <w:tc>
          <w:tcPr>
            <w:tcW w:w="7226" w:type="dxa"/>
          </w:tcPr>
          <w:p w:rsidR="000762F3" w:rsidRPr="007A723C" w:rsidRDefault="000762F3" w:rsidP="009126B6">
            <w:pPr>
              <w:rPr>
                <w:b/>
                <w:color w:val="000000"/>
              </w:rPr>
            </w:pPr>
          </w:p>
        </w:tc>
        <w:tc>
          <w:tcPr>
            <w:tcW w:w="7226" w:type="dxa"/>
          </w:tcPr>
          <w:p w:rsidR="000762F3" w:rsidRPr="007A723C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</w:tc>
      </w:tr>
      <w:tr w:rsidR="000762F3" w:rsidRPr="007A723C" w:rsidTr="009126B6">
        <w:trPr>
          <w:trHeight w:val="258"/>
        </w:trPr>
        <w:tc>
          <w:tcPr>
            <w:tcW w:w="7226" w:type="dxa"/>
          </w:tcPr>
          <w:p w:rsidR="000762F3" w:rsidRPr="00A61CE6" w:rsidRDefault="000762F3" w:rsidP="009126B6">
            <w:r w:rsidRPr="007A723C">
              <w:rPr>
                <w:b/>
                <w:color w:val="000000"/>
              </w:rPr>
              <w:t>Plan de învăţământ aprobat prin O</w:t>
            </w:r>
            <w:r w:rsidRPr="00B155F7">
              <w:rPr>
                <w:b/>
              </w:rPr>
              <w:t>ME</w:t>
            </w:r>
            <w:r>
              <w:rPr>
                <w:b/>
              </w:rPr>
              <w:t>N</w:t>
            </w:r>
            <w:r w:rsidRPr="00B155F7">
              <w:rPr>
                <w:b/>
              </w:rPr>
              <w:t>C</w:t>
            </w:r>
            <w:r>
              <w:rPr>
                <w:b/>
              </w:rPr>
              <w:t>S</w:t>
            </w:r>
            <w:r>
              <w:rPr>
                <w:b/>
                <w:color w:val="000000"/>
              </w:rPr>
              <w:t>:</w:t>
            </w:r>
          </w:p>
        </w:tc>
        <w:tc>
          <w:tcPr>
            <w:tcW w:w="7226" w:type="dxa"/>
          </w:tcPr>
          <w:p w:rsidR="000762F3" w:rsidRPr="007A723C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</w:tc>
      </w:tr>
      <w:tr w:rsidR="000762F3" w:rsidRPr="007A723C" w:rsidTr="009126B6">
        <w:trPr>
          <w:trHeight w:val="258"/>
        </w:trPr>
        <w:tc>
          <w:tcPr>
            <w:tcW w:w="7226" w:type="dxa"/>
          </w:tcPr>
          <w:p w:rsidR="000762F3" w:rsidRPr="00276B49" w:rsidRDefault="000762F3" w:rsidP="009126B6">
            <w:pPr>
              <w:rPr>
                <w:b/>
                <w:color w:val="000000"/>
              </w:rPr>
            </w:pPr>
            <w:r w:rsidRPr="007A723C">
              <w:rPr>
                <w:b/>
                <w:color w:val="000000"/>
              </w:rPr>
              <w:t>Programa aprobata prin O</w:t>
            </w:r>
            <w:r w:rsidRPr="00B155F7">
              <w:rPr>
                <w:b/>
              </w:rPr>
              <w:t>ME</w:t>
            </w:r>
            <w:r>
              <w:rPr>
                <w:b/>
              </w:rPr>
              <w:t>N</w:t>
            </w:r>
            <w:r w:rsidRPr="00B155F7">
              <w:rPr>
                <w:b/>
              </w:rPr>
              <w:t>C</w:t>
            </w:r>
            <w:r>
              <w:rPr>
                <w:b/>
              </w:rPr>
              <w:t xml:space="preserve">S: </w:t>
            </w:r>
          </w:p>
        </w:tc>
        <w:tc>
          <w:tcPr>
            <w:tcW w:w="7226" w:type="dxa"/>
          </w:tcPr>
          <w:p w:rsidR="000762F3" w:rsidRPr="007A723C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b/>
                <w:color w:val="000000"/>
              </w:rPr>
            </w:pP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055"/>
              </w:tabs>
              <w:rPr>
                <w:b/>
              </w:rPr>
            </w:pPr>
            <w:r w:rsidRPr="008943C5">
              <w:rPr>
                <w:b/>
              </w:rPr>
              <w:t>Unitatea de învăţământ:COLEGIUL TEHNIC DE COMUNICATII           „NICOLAE VASILESCU KARPEN”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</w:rPr>
            </w:pPr>
            <w:r w:rsidRPr="008943C5">
              <w:rPr>
                <w:b/>
              </w:rPr>
              <w:t xml:space="preserve">                                                                                        Avizat,</w:t>
            </w: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>Profilul: Tehnic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 xml:space="preserve">                                                                                       Director</w:t>
            </w: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>Domeniul de pregătire de bază:</w:t>
            </w:r>
            <w:r w:rsidRPr="008943C5">
              <w:rPr>
                <w:b/>
                <w:bCs/>
                <w:color w:val="000000"/>
              </w:rPr>
              <w:t>ELECTRONICA AUTOMATIZARI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>Modulul: M</w:t>
            </w:r>
            <w:r>
              <w:rPr>
                <w:b/>
                <w:color w:val="000000"/>
              </w:rPr>
              <w:t>3 Instalatii electrice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</w:tc>
      </w:tr>
      <w:tr w:rsidR="000762F3" w:rsidRPr="008943C5" w:rsidTr="009126B6">
        <w:trPr>
          <w:trHeight w:val="265"/>
        </w:trPr>
        <w:tc>
          <w:tcPr>
            <w:tcW w:w="7226" w:type="dxa"/>
          </w:tcPr>
          <w:p w:rsidR="000762F3" w:rsidRPr="008943C5" w:rsidRDefault="000762F3" w:rsidP="009126B6">
            <w:pPr>
              <w:pStyle w:val="Heading1"/>
              <w:ind w:firstLine="0"/>
              <w:jc w:val="left"/>
              <w:rPr>
                <w:b/>
                <w:color w:val="000000"/>
                <w:u w:val="none"/>
              </w:rPr>
            </w:pPr>
            <w:r w:rsidRPr="008943C5">
              <w:rPr>
                <w:b/>
                <w:color w:val="000000"/>
                <w:u w:val="none"/>
              </w:rPr>
              <w:t>Nr de ore/an</w:t>
            </w:r>
            <w:r>
              <w:rPr>
                <w:b/>
                <w:color w:val="000000"/>
                <w:u w:val="none"/>
              </w:rPr>
              <w:t>: 3</w:t>
            </w:r>
            <w:r w:rsidR="00A94F63">
              <w:rPr>
                <w:b/>
                <w:color w:val="000000"/>
                <w:u w:val="none"/>
              </w:rPr>
              <w:t>4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</w:tc>
      </w:tr>
      <w:tr w:rsidR="000762F3" w:rsidRPr="008943C5" w:rsidTr="009126B6">
        <w:trPr>
          <w:trHeight w:val="243"/>
        </w:trPr>
        <w:tc>
          <w:tcPr>
            <w:tcW w:w="7226" w:type="dxa"/>
          </w:tcPr>
          <w:p w:rsidR="000762F3" w:rsidRPr="008943C5" w:rsidRDefault="000762F3" w:rsidP="009126B6">
            <w:pPr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 xml:space="preserve">Nr. ore /săptămână: </w:t>
            </w:r>
            <w:r>
              <w:rPr>
                <w:b/>
                <w:color w:val="000000"/>
              </w:rPr>
              <w:t xml:space="preserve">  din care:   </w:t>
            </w:r>
            <w:r w:rsidRPr="00565F84">
              <w:rPr>
                <w:b/>
                <w:color w:val="000000"/>
                <w:highlight w:val="yellow"/>
              </w:rPr>
              <w:t xml:space="preserve"> T: </w:t>
            </w:r>
            <w:r>
              <w:rPr>
                <w:b/>
                <w:color w:val="000000"/>
                <w:highlight w:val="yellow"/>
              </w:rPr>
              <w:t>1</w:t>
            </w:r>
            <w:r w:rsidR="00F06FDF">
              <w:rPr>
                <w:b/>
                <w:color w:val="000000"/>
                <w:highlight w:val="yellow"/>
              </w:rPr>
              <w:t>/AN</w:t>
            </w:r>
            <w:r>
              <w:rPr>
                <w:b/>
                <w:color w:val="000000"/>
                <w:highlight w:val="yellow"/>
              </w:rPr>
              <w:t xml:space="preserve"> </w:t>
            </w:r>
            <w:r w:rsidR="003C603C">
              <w:rPr>
                <w:b/>
                <w:color w:val="000000"/>
                <w:highlight w:val="yellow"/>
              </w:rPr>
              <w:t xml:space="preserve">    </w:t>
            </w:r>
            <w:r w:rsidRPr="00565F84">
              <w:rPr>
                <w:b/>
                <w:color w:val="000000"/>
                <w:highlight w:val="yellow"/>
              </w:rPr>
              <w:t xml:space="preserve">       IP</w:t>
            </w:r>
            <w:r w:rsidRPr="000B5227">
              <w:rPr>
                <w:b/>
                <w:color w:val="000000"/>
                <w:highlight w:val="yellow"/>
              </w:rPr>
              <w:t>:</w:t>
            </w:r>
            <w:r w:rsidR="00F06FDF" w:rsidRPr="000B5227">
              <w:rPr>
                <w:b/>
                <w:color w:val="000000"/>
                <w:highlight w:val="yellow"/>
              </w:rPr>
              <w:t>16/AN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3D685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Clasa: a </w:t>
            </w:r>
            <w:r w:rsidR="00F77D7A">
              <w:rPr>
                <w:b/>
                <w:color w:val="000000"/>
              </w:rPr>
              <w:t xml:space="preserve">X-a </w:t>
            </w:r>
            <w:r w:rsidR="008B6897">
              <w:rPr>
                <w:b/>
                <w:color w:val="000000"/>
              </w:rPr>
              <w:t xml:space="preserve">F  </w:t>
            </w:r>
            <w:r w:rsidR="00940119">
              <w:rPr>
                <w:b/>
                <w:color w:val="000000"/>
              </w:rPr>
              <w:t xml:space="preserve"> TOTC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106A12">
            <w:pPr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>Profesor:ing</w:t>
            </w:r>
            <w:r w:rsidRPr="00171E4C">
              <w:rPr>
                <w:b/>
                <w:color w:val="000000"/>
                <w:highlight w:val="yellow"/>
              </w:rPr>
              <w:t>. Moraru Mihaela</w:t>
            </w:r>
            <w:r w:rsidRPr="008943C5">
              <w:rPr>
                <w:b/>
                <w:color w:val="000000"/>
              </w:rPr>
              <w:t xml:space="preserve"> </w:t>
            </w:r>
            <w:r w:rsidR="00A97183">
              <w:rPr>
                <w:b/>
                <w:color w:val="000000"/>
              </w:rPr>
              <w:t xml:space="preserve"> IP: </w:t>
            </w:r>
            <w:r w:rsidR="00106A12">
              <w:rPr>
                <w:b/>
                <w:color w:val="000000"/>
              </w:rPr>
              <w:t>Dumitrescu Dan</w:t>
            </w:r>
            <w:r w:rsidR="003C603C">
              <w:rPr>
                <w:b/>
                <w:color w:val="000000"/>
              </w:rPr>
              <w:t>/Cucu Paul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</w:p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 xml:space="preserve">                                                                                        Avizat,</w:t>
            </w: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9126B6">
            <w:r w:rsidRPr="008943C5">
              <w:rPr>
                <w:b/>
                <w:color w:val="000000"/>
              </w:rPr>
              <w:t>Plan de învăţământ aprobat prin O</w:t>
            </w:r>
            <w:r w:rsidRPr="008943C5">
              <w:rPr>
                <w:b/>
              </w:rPr>
              <w:t>MENCS</w:t>
            </w:r>
            <w:r w:rsidRPr="008943C5">
              <w:rPr>
                <w:b/>
                <w:color w:val="000000"/>
              </w:rPr>
              <w:t xml:space="preserve">:Anexa 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center"/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 xml:space="preserve">                                                                                         Şef catedră</w:t>
            </w:r>
          </w:p>
        </w:tc>
      </w:tr>
      <w:tr w:rsidR="000762F3" w:rsidRPr="008943C5" w:rsidTr="009126B6">
        <w:trPr>
          <w:trHeight w:val="258"/>
        </w:trPr>
        <w:tc>
          <w:tcPr>
            <w:tcW w:w="7226" w:type="dxa"/>
          </w:tcPr>
          <w:p w:rsidR="000762F3" w:rsidRPr="008943C5" w:rsidRDefault="000762F3" w:rsidP="009126B6">
            <w:pPr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>Programa aprobata prin O</w:t>
            </w:r>
            <w:r w:rsidRPr="008943C5">
              <w:rPr>
                <w:b/>
              </w:rPr>
              <w:t xml:space="preserve">MENCS: nr. </w:t>
            </w:r>
            <w:r>
              <w:rPr>
                <w:b/>
              </w:rPr>
              <w:t>3915/18.05.2017</w:t>
            </w:r>
          </w:p>
        </w:tc>
        <w:tc>
          <w:tcPr>
            <w:tcW w:w="7226" w:type="dxa"/>
          </w:tcPr>
          <w:p w:rsidR="000762F3" w:rsidRPr="008943C5" w:rsidRDefault="000762F3" w:rsidP="009126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b/>
                <w:color w:val="000000"/>
              </w:rPr>
            </w:pPr>
          </w:p>
        </w:tc>
      </w:tr>
    </w:tbl>
    <w:p w:rsidR="000762F3" w:rsidRPr="008943C5" w:rsidRDefault="000762F3" w:rsidP="00076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50"/>
        </w:tabs>
      </w:pPr>
    </w:p>
    <w:p w:rsidR="000762F3" w:rsidRDefault="000762F3" w:rsidP="00076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50"/>
        </w:tabs>
      </w:pPr>
    </w:p>
    <w:p w:rsidR="000762F3" w:rsidRPr="007A723C" w:rsidRDefault="000762F3" w:rsidP="000762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50"/>
        </w:tabs>
      </w:pPr>
    </w:p>
    <w:p w:rsidR="000762F3" w:rsidRPr="00392E08" w:rsidRDefault="000762F3" w:rsidP="000762F3">
      <w:pPr>
        <w:pStyle w:val="Heading1"/>
        <w:rPr>
          <w:b/>
          <w:bCs/>
          <w:color w:val="000000"/>
          <w:u w:val="none"/>
        </w:rPr>
      </w:pPr>
      <w:r w:rsidRPr="00392E08">
        <w:rPr>
          <w:b/>
          <w:bCs/>
          <w:color w:val="000000"/>
          <w:u w:val="none"/>
        </w:rPr>
        <w:t>PLANIFICARE CALENDARISTICĂ</w:t>
      </w:r>
    </w:p>
    <w:p w:rsidR="000762F3" w:rsidRDefault="000762F3" w:rsidP="000762F3">
      <w:pPr>
        <w:jc w:val="center"/>
        <w:rPr>
          <w:b/>
          <w:color w:val="000000"/>
        </w:rPr>
      </w:pPr>
      <w:r w:rsidRPr="007A723C">
        <w:rPr>
          <w:b/>
          <w:color w:val="000000"/>
        </w:rPr>
        <w:t>AN ŞCOLAR:</w:t>
      </w:r>
      <w:r w:rsidR="00FC19EC">
        <w:rPr>
          <w:b/>
          <w:color w:val="000000"/>
        </w:rPr>
        <w:t xml:space="preserve"> 2019-2020</w:t>
      </w:r>
    </w:p>
    <w:p w:rsidR="000762F3" w:rsidRDefault="000762F3" w:rsidP="000762F3">
      <w:pPr>
        <w:jc w:val="center"/>
        <w:rPr>
          <w:b/>
          <w:color w:val="000000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71"/>
        <w:gridCol w:w="1871"/>
        <w:gridCol w:w="1872"/>
        <w:gridCol w:w="3458"/>
        <w:gridCol w:w="709"/>
        <w:gridCol w:w="709"/>
        <w:gridCol w:w="708"/>
        <w:gridCol w:w="709"/>
        <w:gridCol w:w="709"/>
        <w:gridCol w:w="709"/>
        <w:gridCol w:w="708"/>
      </w:tblGrid>
      <w:tr w:rsidR="000762F3" w:rsidRPr="00392E08" w:rsidTr="006D35C7">
        <w:trPr>
          <w:trHeight w:val="639"/>
          <w:jc w:val="center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Nr.</w:t>
            </w:r>
          </w:p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crt.</w:t>
            </w:r>
          </w:p>
        </w:tc>
        <w:tc>
          <w:tcPr>
            <w:tcW w:w="561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Unitatea de rezultate ale</w:t>
            </w:r>
          </w:p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înv</w:t>
            </w:r>
            <w:r>
              <w:rPr>
                <w:b/>
                <w:color w:val="000000"/>
              </w:rPr>
              <w:t>ățării /Rezultate ale învățării</w:t>
            </w:r>
          </w:p>
        </w:tc>
        <w:tc>
          <w:tcPr>
            <w:tcW w:w="345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Conținuturile învățării</w:t>
            </w:r>
          </w:p>
        </w:tc>
        <w:tc>
          <w:tcPr>
            <w:tcW w:w="212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</w:p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Nr. ore</w:t>
            </w:r>
          </w:p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Săptămâna</w:t>
            </w:r>
          </w:p>
        </w:tc>
        <w:tc>
          <w:tcPr>
            <w:tcW w:w="70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Obs</w:t>
            </w:r>
            <w:r>
              <w:rPr>
                <w:b/>
                <w:color w:val="000000"/>
              </w:rPr>
              <w:t>.</w:t>
            </w:r>
          </w:p>
        </w:tc>
      </w:tr>
      <w:tr w:rsidR="000762F3" w:rsidRPr="00392E08" w:rsidTr="006D35C7">
        <w:trPr>
          <w:jc w:val="center"/>
        </w:trPr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Cunoștințe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Abilități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Atitudini</w:t>
            </w:r>
          </w:p>
        </w:tc>
        <w:tc>
          <w:tcPr>
            <w:tcW w:w="345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565F84" w:rsidRDefault="000762F3" w:rsidP="009126B6">
            <w:pPr>
              <w:jc w:val="center"/>
              <w:rPr>
                <w:b/>
                <w:color w:val="000000"/>
                <w:highlight w:val="yellow"/>
              </w:rPr>
            </w:pPr>
            <w:r w:rsidRPr="00565F84">
              <w:rPr>
                <w:b/>
                <w:color w:val="000000"/>
                <w:highlight w:val="yellow"/>
              </w:rPr>
              <w:t>T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8B6897" w:rsidRDefault="000762F3" w:rsidP="009126B6">
            <w:pPr>
              <w:jc w:val="center"/>
              <w:rPr>
                <w:b/>
                <w:color w:val="000000"/>
              </w:rPr>
            </w:pPr>
            <w:r w:rsidRPr="008B6897">
              <w:rPr>
                <w:b/>
                <w:color w:val="000000"/>
              </w:rPr>
              <w:t>LT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8B6897" w:rsidRDefault="000762F3" w:rsidP="009126B6">
            <w:pPr>
              <w:jc w:val="center"/>
              <w:rPr>
                <w:b/>
                <w:color w:val="000000"/>
              </w:rPr>
            </w:pPr>
            <w:r w:rsidRPr="008B6897">
              <w:rPr>
                <w:b/>
                <w:color w:val="000000"/>
              </w:rPr>
              <w:t>IP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565F84" w:rsidRDefault="000762F3" w:rsidP="009126B6">
            <w:pPr>
              <w:jc w:val="center"/>
              <w:rPr>
                <w:b/>
                <w:color w:val="000000"/>
                <w:highlight w:val="yellow"/>
              </w:rPr>
            </w:pPr>
            <w:r w:rsidRPr="00565F84">
              <w:rPr>
                <w:b/>
                <w:color w:val="000000"/>
                <w:highlight w:val="yellow"/>
              </w:rPr>
              <w:t>T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8B6897" w:rsidRDefault="000762F3" w:rsidP="009126B6">
            <w:pPr>
              <w:jc w:val="center"/>
              <w:rPr>
                <w:b/>
                <w:color w:val="000000"/>
              </w:rPr>
            </w:pPr>
            <w:r w:rsidRPr="008B6897">
              <w:rPr>
                <w:b/>
                <w:color w:val="000000"/>
              </w:rPr>
              <w:t>LT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8B6897" w:rsidRDefault="000762F3" w:rsidP="009126B6">
            <w:pPr>
              <w:jc w:val="center"/>
              <w:rPr>
                <w:b/>
                <w:color w:val="000000"/>
              </w:rPr>
            </w:pPr>
            <w:r w:rsidRPr="008B6897">
              <w:rPr>
                <w:b/>
                <w:color w:val="000000"/>
              </w:rPr>
              <w:t>IP</w:t>
            </w:r>
          </w:p>
        </w:tc>
        <w:tc>
          <w:tcPr>
            <w:tcW w:w="70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</w:tr>
      <w:tr w:rsidR="000762F3" w:rsidRPr="00392E08" w:rsidTr="006D35C7">
        <w:trPr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(0)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(1)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(2)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(3)</w:t>
            </w: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(4)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(5)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(6)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(7)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(8)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(9)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(10)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 w:rsidRPr="00392E08">
              <w:rPr>
                <w:b/>
                <w:color w:val="000000"/>
              </w:rPr>
              <w:t>(11)</w:t>
            </w:r>
          </w:p>
        </w:tc>
      </w:tr>
      <w:tr w:rsidR="000762F3" w:rsidRPr="00392E08" w:rsidTr="006D35C7">
        <w:trPr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>Recaptulare</w:t>
            </w:r>
          </w:p>
          <w:p w:rsidR="000762F3" w:rsidRPr="008943C5" w:rsidRDefault="000762F3" w:rsidP="009126B6">
            <w:pPr>
              <w:jc w:val="center"/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 xml:space="preserve"> </w:t>
            </w:r>
          </w:p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  <w:r w:rsidRPr="008943C5">
              <w:rPr>
                <w:b/>
                <w:color w:val="000000"/>
              </w:rPr>
              <w:t>Test initial</w:t>
            </w:r>
          </w:p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</w:p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S1</w:t>
            </w:r>
          </w:p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</w:p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Default="000762F3" w:rsidP="009126B6">
            <w:pPr>
              <w:jc w:val="center"/>
              <w:rPr>
                <w:b/>
                <w:color w:val="000000"/>
              </w:rPr>
            </w:pPr>
          </w:p>
          <w:p w:rsidR="000B5227" w:rsidRPr="00392E08" w:rsidRDefault="000B5227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762F3" w:rsidRPr="00392E08" w:rsidRDefault="000762F3" w:rsidP="009126B6">
            <w:pPr>
              <w:jc w:val="center"/>
              <w:rPr>
                <w:b/>
                <w:color w:val="000000"/>
              </w:rPr>
            </w:pPr>
          </w:p>
        </w:tc>
      </w:tr>
      <w:tr w:rsidR="00F76167" w:rsidRPr="00392E08" w:rsidTr="006D35C7">
        <w:trPr>
          <w:trHeight w:val="3200"/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Pr="008943C5" w:rsidRDefault="00F7616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  <w:r w:rsidRPr="008943C5">
              <w:rPr>
                <w:b/>
                <w:color w:val="000000"/>
              </w:rPr>
              <w:t>.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5.1.1</w:t>
            </w:r>
            <w:r w:rsidR="00872355">
              <w:rPr>
                <w:rStyle w:val="FontStyle82"/>
                <w:lang w:val="ro-RO" w:eastAsia="ro-RO"/>
              </w:rPr>
              <w:t>Surse ți corpuri de iluminat</w:t>
            </w:r>
          </w:p>
          <w:p w:rsidR="00872355" w:rsidRDefault="00872355" w:rsidP="0087235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5.1.6.norme de sănătatea si securitatea muncii</w:t>
            </w:r>
          </w:p>
          <w:p w:rsidR="00F76167" w:rsidRDefault="00872355" w:rsidP="0087235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5.1.7</w:t>
            </w:r>
            <w:proofErr w:type="spellStart"/>
            <w:r>
              <w:rPr>
                <w:rStyle w:val="FontStyle82"/>
              </w:rPr>
              <w:t>Norme</w:t>
            </w:r>
            <w:proofErr w:type="spellEnd"/>
            <w:r>
              <w:rPr>
                <w:rStyle w:val="FontStyle82"/>
              </w:rPr>
              <w:t xml:space="preserve"> de </w:t>
            </w:r>
            <w:proofErr w:type="spellStart"/>
            <w:r>
              <w:rPr>
                <w:rStyle w:val="FontStyle82"/>
              </w:rPr>
              <w:t>protecția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mediulu</w:t>
            </w:r>
            <w:proofErr w:type="spellEnd"/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3AE8" w:rsidRDefault="00B03AE8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</w:t>
            </w:r>
            <w:r w:rsidR="00287B6F">
              <w:rPr>
                <w:rStyle w:val="FontStyle82"/>
                <w:lang w:val="ro-RO" w:eastAsia="ro-RO"/>
              </w:rPr>
              <w:t>Selectarea surselor de iluminat, in conformitate cu cerințele și documentația</w:t>
            </w:r>
          </w:p>
          <w:p w:rsidR="00B03AE8" w:rsidRDefault="00B03AE8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</w:t>
            </w:r>
            <w:r w:rsidR="00287B6F">
              <w:rPr>
                <w:rStyle w:val="FontStyle82"/>
                <w:lang w:val="ro-RO" w:eastAsia="ro-RO"/>
              </w:rPr>
              <w:t xml:space="preserve"> Verificarea funcționării surselor de iluminat</w:t>
            </w:r>
          </w:p>
          <w:p w:rsidR="00B03AE8" w:rsidRDefault="00B03AE8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5.2.12</w:t>
            </w:r>
            <w:r w:rsidR="00287B6F">
              <w:rPr>
                <w:rStyle w:val="FontStyle82"/>
                <w:lang w:val="ro-RO" w:eastAsia="ro-RO"/>
              </w:rPr>
              <w:t xml:space="preserve"> </w:t>
            </w:r>
            <w:r w:rsidR="00763366">
              <w:rPr>
                <w:rStyle w:val="FontStyle82"/>
                <w:lang w:val="ro-RO" w:eastAsia="ro-RO"/>
              </w:rPr>
              <w:t>Interpretarea documentației tehnice</w:t>
            </w:r>
          </w:p>
          <w:p w:rsidR="001A6045" w:rsidRDefault="001A6045" w:rsidP="001A6045">
            <w:pPr>
              <w:pStyle w:val="Style33"/>
              <w:widowControl/>
              <w:tabs>
                <w:tab w:val="left" w:pos="696"/>
              </w:tabs>
              <w:spacing w:before="5" w:line="312" w:lineRule="exact"/>
              <w:rPr>
                <w:rStyle w:val="FontStyle77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5.2.21</w:t>
            </w:r>
            <w:r>
              <w:rPr>
                <w:rStyle w:val="FontStyle80"/>
              </w:rPr>
              <w:t xml:space="preserve"> </w:t>
            </w:r>
            <w:r>
              <w:rPr>
                <w:rStyle w:val="FontStyle80"/>
                <w:lang w:val="ro-RO" w:eastAsia="ro-RO"/>
              </w:rPr>
              <w:t>Aplicarea normelor de sănătate şi securitate în muncă</w:t>
            </w:r>
          </w:p>
          <w:p w:rsidR="001A6045" w:rsidRDefault="001A6045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</w:p>
          <w:p w:rsidR="001A6045" w:rsidRDefault="001A6045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5.2.22 Aplicarea normelor de sănătate să securitate în muncă</w:t>
            </w:r>
          </w:p>
          <w:p w:rsidR="001A6045" w:rsidRDefault="001A6045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5.2.23 Utilizarea corectă a vocabularului comun si a celui de specialitate</w:t>
            </w:r>
          </w:p>
          <w:p w:rsidR="001A6045" w:rsidRDefault="001A6045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5.2.25  Interpretarea documentației tehnice de specialitate într-o limbă de circulație internațională</w:t>
            </w:r>
          </w:p>
          <w:p w:rsidR="00F76167" w:rsidRPr="008943C5" w:rsidRDefault="001A6045" w:rsidP="001A60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5.2.26 Utilizarea documentației de specialitate în actualizarea permanentă a cunoștințelor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03AE8" w:rsidRDefault="00B03AE8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5.3.1</w:t>
            </w:r>
            <w:r w:rsidR="0059556C">
              <w:rPr>
                <w:rStyle w:val="FontStyle82"/>
                <w:lang w:val="ro-RO" w:eastAsia="ro-RO"/>
              </w:rPr>
              <w:t>Respectarea riguroasă a specificațiilor tehnice din documentație</w:t>
            </w:r>
          </w:p>
          <w:p w:rsidR="00B03AE8" w:rsidRDefault="00B03AE8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5.3.2</w:t>
            </w:r>
            <w:r w:rsidR="0059556C">
              <w:rPr>
                <w:rStyle w:val="FontStyle82"/>
                <w:lang w:val="ro-RO" w:eastAsia="ro-RO"/>
              </w:rPr>
              <w:t xml:space="preserve"> Utilizarea responsabilă a SDV-urilor și a mijloacelor d măsurare</w:t>
            </w:r>
          </w:p>
          <w:p w:rsidR="00B03AE8" w:rsidRDefault="00B03AE8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5.3.3</w:t>
            </w:r>
            <w:r w:rsidR="0059556C">
              <w:rPr>
                <w:rStyle w:val="FontStyle82"/>
                <w:lang w:val="ro-RO" w:eastAsia="ro-RO"/>
              </w:rPr>
              <w:t>Colaborarea cu membrii echipei de lucru, în scopul îndeplinirii sarcinilor la locul de muncă</w:t>
            </w:r>
          </w:p>
          <w:p w:rsidR="00B03AE8" w:rsidRDefault="00B03AE8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5.3.4</w:t>
            </w:r>
            <w:r w:rsidR="0059556C">
              <w:rPr>
                <w:rStyle w:val="FontStyle82"/>
                <w:lang w:val="ro-RO" w:eastAsia="ro-RO"/>
              </w:rPr>
              <w:t xml:space="preserve"> Asumarea în cadrul echipei de la locul de muncă a responsabilității pentru sarcina de lucru primită</w:t>
            </w:r>
          </w:p>
          <w:p w:rsidR="00B03AE8" w:rsidRDefault="00B03AE8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5.3.7</w:t>
            </w:r>
            <w:r w:rsidR="0059556C">
              <w:rPr>
                <w:rStyle w:val="FontStyle82"/>
                <w:lang w:val="ro-RO" w:eastAsia="ro-RO"/>
              </w:rPr>
              <w:t xml:space="preserve"> Respectarea normelor de sănătate și securitate în muncă</w:t>
            </w:r>
          </w:p>
          <w:p w:rsidR="00B03AE8" w:rsidRDefault="00B03AE8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5.3.8</w:t>
            </w:r>
            <w:r w:rsidR="0059556C">
              <w:rPr>
                <w:rStyle w:val="FontStyle82"/>
                <w:lang w:val="ro-RO" w:eastAsia="ro-RO"/>
              </w:rPr>
              <w:t xml:space="preserve"> Respectarea normelor de protecție a mediului cu privire la materialele și tehnologiile din domeniul electronic</w:t>
            </w:r>
          </w:p>
          <w:p w:rsidR="00F76167" w:rsidRPr="008943C5" w:rsidRDefault="00B03AE8" w:rsidP="0059556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5.3.9</w:t>
            </w:r>
            <w:r w:rsidR="0059556C">
              <w:rPr>
                <w:rStyle w:val="FontStyle82"/>
              </w:rPr>
              <w:t xml:space="preserve"> Adoptarea atitudinii critice și de reflectare și  folosirea responsabilă a mijloacelor de informare</w:t>
            </w: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t>Surse şi corpuri de iluminat</w:t>
            </w:r>
          </w:p>
          <w:p w:rsidR="00F76167" w:rsidRDefault="00F76167" w:rsidP="009126B6">
            <w:pPr>
              <w:pStyle w:val="Style50"/>
              <w:widowControl/>
              <w:spacing w:line="240" w:lineRule="auto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Clasificare</w:t>
            </w:r>
          </w:p>
          <w:p w:rsidR="00F76167" w:rsidRDefault="00F76167" w:rsidP="009126B6">
            <w:pPr>
              <w:pStyle w:val="Style50"/>
              <w:widowControl/>
              <w:spacing w:line="240" w:lineRule="auto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Tipuri principale de surse şi corpuri de iluminat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269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(clasificare, aspect fizic, simbol, marcaj, rol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264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funcţional, parametri):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surse şi corpuri de iluminat cu incandescenţă,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surse şi corpuri de iluminat cu halogen,</w:t>
            </w:r>
          </w:p>
          <w:p w:rsidR="00F76167" w:rsidRDefault="00F76167" w:rsidP="009126B6">
            <w:pPr>
              <w:pStyle w:val="Style40"/>
              <w:widowControl/>
              <w:tabs>
                <w:tab w:val="left" w:pos="619"/>
              </w:tabs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</w:t>
            </w:r>
            <w:r>
              <w:rPr>
                <w:rStyle w:val="FontStyle82"/>
                <w:lang w:val="ro-RO" w:eastAsia="ro-RO"/>
              </w:rPr>
              <w:tab/>
              <w:t>surse şi corpuri de iluminat fluorescente,</w:t>
            </w:r>
          </w:p>
          <w:p w:rsidR="00F76167" w:rsidRDefault="00F76167" w:rsidP="009126B6">
            <w:pPr>
              <w:pStyle w:val="Style40"/>
              <w:widowControl/>
              <w:tabs>
                <w:tab w:val="left" w:pos="619"/>
              </w:tabs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</w:t>
            </w:r>
            <w:r>
              <w:rPr>
                <w:rStyle w:val="FontStyle82"/>
                <w:lang w:val="ro-RO" w:eastAsia="ro-RO"/>
              </w:rPr>
              <w:tab/>
              <w:t>surse şi corpuri de iluminat cu LED. ■ Documentaţie tehnică specifică</w:t>
            </w:r>
          </w:p>
          <w:p w:rsidR="00F76167" w:rsidRDefault="00F76167" w:rsidP="009126B6">
            <w:pPr>
              <w:pStyle w:val="Style50"/>
              <w:widowControl/>
              <w:tabs>
                <w:tab w:val="left" w:pos="384"/>
              </w:tabs>
              <w:spacing w:line="274" w:lineRule="exact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</w:t>
            </w:r>
            <w:r>
              <w:rPr>
                <w:rStyle w:val="FontStyle82"/>
                <w:lang w:val="ro-RO" w:eastAsia="ro-RO"/>
              </w:rPr>
              <w:tab/>
              <w:t>Verificarea funcţionalităţii surselor de iluminat</w:t>
            </w:r>
          </w:p>
          <w:p w:rsidR="00F76167" w:rsidRDefault="00F76167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</w:t>
            </w:r>
            <w:r>
              <w:rPr>
                <w:rStyle w:val="FontStyle82"/>
                <w:lang w:val="ro-RO" w:eastAsia="ro-RO"/>
              </w:rPr>
              <w:tab/>
              <w:t>Norme de sănătate şi securitate în muncă, de protecţia mediului (reciclarea componentelor defecte), specifice lucrărilor executate</w:t>
            </w:r>
          </w:p>
          <w:p w:rsidR="004F1201" w:rsidRDefault="004F1201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lang w:val="ro-RO" w:eastAsia="ro-RO"/>
              </w:rPr>
            </w:pPr>
          </w:p>
          <w:p w:rsidR="004F1201" w:rsidRDefault="004F1201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lang w:val="ro-RO" w:eastAsia="ro-RO"/>
              </w:rPr>
            </w:pPr>
          </w:p>
          <w:p w:rsidR="004F1201" w:rsidRDefault="004F1201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EVALUARE SUMATIVĂ</w:t>
            </w:r>
          </w:p>
          <w:p w:rsidR="00BC1A84" w:rsidRDefault="00BC1A84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lang w:val="ro-RO" w:eastAsia="ro-RO"/>
              </w:rPr>
            </w:pPr>
          </w:p>
          <w:p w:rsidR="00BC1A84" w:rsidRDefault="00BC1A84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lang w:val="ro-RO" w:eastAsia="ro-RO"/>
              </w:rPr>
            </w:pPr>
          </w:p>
          <w:p w:rsidR="00A82C29" w:rsidRPr="0088099E" w:rsidRDefault="00BC1A84" w:rsidP="003C603C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b/>
                <w:sz w:val="20"/>
                <w:szCs w:val="20"/>
              </w:rPr>
            </w:pPr>
            <w:r w:rsidRPr="00BC1A84">
              <w:rPr>
                <w:rStyle w:val="FontStyle82"/>
                <w:b/>
                <w:u w:val="single"/>
                <w:lang w:val="ro-RO" w:eastAsia="ro-RO"/>
              </w:rPr>
              <w:t xml:space="preserve"> </w:t>
            </w:r>
          </w:p>
          <w:p w:rsidR="00A82C29" w:rsidRDefault="00A82C29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A82C29" w:rsidRPr="00BC1A84" w:rsidRDefault="00A82C29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74C37" w:rsidRPr="006E198C" w:rsidRDefault="00074C37" w:rsidP="00074C37">
            <w:pPr>
              <w:pStyle w:val="Style147"/>
              <w:spacing w:line="276" w:lineRule="auto"/>
              <w:jc w:val="both"/>
              <w:rPr>
                <w:rStyle w:val="FontStyle727"/>
                <w:b/>
                <w:u w:val="single"/>
                <w:lang w:val="ro-RO" w:eastAsia="ro-RO"/>
              </w:rPr>
            </w:pPr>
            <w:r w:rsidRPr="006E198C">
              <w:rPr>
                <w:rStyle w:val="FontStyle727"/>
                <w:b/>
                <w:u w:val="single"/>
                <w:lang w:val="ro-RO" w:eastAsia="ro-RO"/>
              </w:rPr>
              <w:t xml:space="preserve">Lucrare IP1  </w:t>
            </w:r>
          </w:p>
          <w:p w:rsidR="00074C37" w:rsidRPr="00D05BE3" w:rsidRDefault="00074C37" w:rsidP="00074C37">
            <w:pPr>
              <w:pStyle w:val="Style147"/>
              <w:rPr>
                <w:rStyle w:val="FontStyle727"/>
                <w:sz w:val="20"/>
                <w:szCs w:val="20"/>
                <w:lang w:val="ro-RO" w:eastAsia="ro-RO"/>
              </w:rPr>
            </w:pPr>
            <w:r w:rsidRPr="00D05BE3">
              <w:rPr>
                <w:rStyle w:val="FontStyle727"/>
                <w:sz w:val="20"/>
                <w:szCs w:val="20"/>
                <w:lang w:val="ro-RO" w:eastAsia="ro-RO"/>
              </w:rPr>
              <w:t>Executarea de montaje simple cu surse de iluminat cu incandescenţă, cu halogen, cu lămpi fluorescente şi cu lămpi cu LED-uri. Montajele se vor executa pe platforma de</w:t>
            </w:r>
            <w:r>
              <w:rPr>
                <w:rStyle w:val="FontStyle727"/>
                <w:sz w:val="20"/>
                <w:szCs w:val="20"/>
                <w:lang w:val="ro-RO" w:eastAsia="ro-RO"/>
              </w:rPr>
              <w:t xml:space="preserve"> iluminat.</w:t>
            </w:r>
          </w:p>
          <w:p w:rsidR="00BC1A84" w:rsidRDefault="00BC1A84" w:rsidP="009126B6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78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711E6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Pr="008943C5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Pr="008943C5" w:rsidRDefault="00F76167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F76167" w:rsidRDefault="00F76167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8615B" w:rsidRPr="008943C5" w:rsidRDefault="00D8615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3C603C" w:rsidRDefault="003C603C" w:rsidP="009126B6">
            <w:pPr>
              <w:jc w:val="center"/>
              <w:rPr>
                <w:b/>
                <w:color w:val="000000"/>
              </w:rPr>
            </w:pPr>
          </w:p>
          <w:p w:rsidR="003C603C" w:rsidRDefault="003C603C" w:rsidP="009126B6">
            <w:pPr>
              <w:jc w:val="center"/>
              <w:rPr>
                <w:b/>
                <w:color w:val="000000"/>
              </w:rPr>
            </w:pPr>
          </w:p>
          <w:p w:rsidR="003C603C" w:rsidRDefault="003C603C" w:rsidP="009126B6">
            <w:pPr>
              <w:jc w:val="center"/>
              <w:rPr>
                <w:b/>
                <w:color w:val="000000"/>
              </w:rPr>
            </w:pPr>
          </w:p>
          <w:p w:rsidR="00074C37" w:rsidRPr="00392E08" w:rsidRDefault="00074C3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4233C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S3</w:t>
            </w:r>
            <w:r w:rsidR="004F1201">
              <w:rPr>
                <w:b/>
                <w:color w:val="000000"/>
                <w:sz w:val="20"/>
                <w:szCs w:val="20"/>
              </w:rPr>
              <w:t>-S</w:t>
            </w:r>
            <w:r w:rsidR="00711E66">
              <w:rPr>
                <w:b/>
                <w:color w:val="000000"/>
                <w:sz w:val="20"/>
                <w:szCs w:val="20"/>
              </w:rPr>
              <w:t>7</w:t>
            </w: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711E66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S8</w:t>
            </w:r>
          </w:p>
          <w:p w:rsidR="00F76167" w:rsidRPr="00392E08" w:rsidRDefault="00F76167" w:rsidP="00FC4F3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D8615B" w:rsidRDefault="00D8615B" w:rsidP="00D8615B">
            <w:pPr>
              <w:jc w:val="center"/>
              <w:rPr>
                <w:color w:val="1F497D"/>
                <w:sz w:val="20"/>
                <w:szCs w:val="20"/>
              </w:rPr>
            </w:pPr>
          </w:p>
          <w:p w:rsidR="00F76167" w:rsidRPr="00392E08" w:rsidRDefault="00F76167" w:rsidP="003C60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3C603C" w:rsidRDefault="003C603C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S1-3</w:t>
            </w:r>
          </w:p>
          <w:p w:rsidR="000B5227" w:rsidRPr="00392E08" w:rsidRDefault="000B522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5-7-9-11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Pr="00392E08" w:rsidRDefault="00F76167" w:rsidP="009126B6">
            <w:pPr>
              <w:jc w:val="center"/>
              <w:rPr>
                <w:b/>
                <w:color w:val="000000"/>
              </w:rPr>
            </w:pPr>
          </w:p>
        </w:tc>
      </w:tr>
      <w:tr w:rsidR="0059556C" w:rsidRPr="00392E08" w:rsidTr="006D35C7">
        <w:trPr>
          <w:trHeight w:val="223"/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Pr="008943C5" w:rsidRDefault="0059556C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5.1.2Mașini electrice</w:t>
            </w:r>
          </w:p>
          <w:p w:rsidR="0059556C" w:rsidRDefault="0059556C" w:rsidP="0087235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5.1.6.norme de sănătatea si securitatea muncii</w:t>
            </w:r>
          </w:p>
          <w:p w:rsidR="0059556C" w:rsidRDefault="0059556C" w:rsidP="00872355">
            <w:pPr>
              <w:pStyle w:val="Style24"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5.1.7</w:t>
            </w:r>
            <w:proofErr w:type="spellStart"/>
            <w:r>
              <w:rPr>
                <w:rStyle w:val="FontStyle82"/>
              </w:rPr>
              <w:t>Norme</w:t>
            </w:r>
            <w:proofErr w:type="spellEnd"/>
            <w:r>
              <w:rPr>
                <w:rStyle w:val="FontStyle82"/>
              </w:rPr>
              <w:t xml:space="preserve"> de </w:t>
            </w:r>
            <w:proofErr w:type="spellStart"/>
            <w:r>
              <w:rPr>
                <w:rStyle w:val="FontStyle82"/>
              </w:rPr>
              <w:t>protecția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mediulu</w:t>
            </w:r>
            <w:proofErr w:type="spellEnd"/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5.2.3Selectarea maținilor, ăn conformitate cu documentația tehnică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5.2.4 Identificarea bornelor mașinilor electrice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5.2.5 Verificarea fucționalității mașinilor electrice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5.2.12 Interpretarea documentației tehnice</w:t>
            </w:r>
          </w:p>
          <w:p w:rsidR="0059556C" w:rsidRDefault="0059556C" w:rsidP="001A6045">
            <w:pPr>
              <w:pStyle w:val="Style33"/>
              <w:widowControl/>
              <w:tabs>
                <w:tab w:val="left" w:pos="696"/>
              </w:tabs>
              <w:spacing w:before="5" w:line="312" w:lineRule="exact"/>
              <w:rPr>
                <w:rStyle w:val="FontStyle77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5.2.21</w:t>
            </w:r>
            <w:r>
              <w:rPr>
                <w:rStyle w:val="FontStyle80"/>
              </w:rPr>
              <w:t xml:space="preserve"> </w:t>
            </w:r>
            <w:r>
              <w:rPr>
                <w:rStyle w:val="FontStyle80"/>
                <w:lang w:val="ro-RO" w:eastAsia="ro-RO"/>
              </w:rPr>
              <w:t>Aplicarea normelor de sănătate şi securitate în muncă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5.2.22 Aplicarea normelor de sănătate să securitate în muncă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5.2.23 Utilizarea corectă a vocabularului comun si a celui de specialitate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5.2.25  Interpretarea documentației tehnice de specialitate într-o limbă de circulație internațională</w:t>
            </w:r>
          </w:p>
          <w:p w:rsidR="0059556C" w:rsidRPr="008943C5" w:rsidRDefault="0059556C" w:rsidP="001A60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 xml:space="preserve">5.2.26 Utilizarea documentației de </w:t>
            </w:r>
            <w:r>
              <w:rPr>
                <w:rStyle w:val="FontStyle82"/>
              </w:rPr>
              <w:lastRenderedPageBreak/>
              <w:t>specialitate în actualizarea permanentă a cunoștințelor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5.3.1Respectarea riguroasă a specificațiilor tehnice din documentație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5.3.2 Utilizarea responsabilă a SDV-urilor și a mijloacelor d măsurare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5.3.3Colaborarea cu membrii echipei de lucru, în scopul îndeplinirii sarcinilor la locul de muncă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5.3.4 Asumarea în cadrul echipei de la locul de muncă a responsabilității pentru sarcina de lucru primită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5.3.7 Respectarea normelor de sănătate și securitate în muncă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5.3.8 Respectarea normelor de protecție a mediului cu privire la materialele și tehnologiile din domeniul electronic</w:t>
            </w:r>
          </w:p>
          <w:p w:rsidR="0059556C" w:rsidRPr="008943C5" w:rsidRDefault="0059556C" w:rsidP="009126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5.3.9 Adoptarea atitudinii critice și de reflectare și  folosirea responsabilă a mijloacelor de informare</w:t>
            </w: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t>Maşini electrice</w:t>
            </w:r>
          </w:p>
          <w:p w:rsidR="0059556C" w:rsidRDefault="0059556C" w:rsidP="009126B6">
            <w:pPr>
              <w:pStyle w:val="Style50"/>
              <w:widowControl/>
              <w:spacing w:line="240" w:lineRule="auto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Generalităţi (definire, clasificare, principii de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264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funcţionare, rol funcţional, domenii de utilizare)</w:t>
            </w:r>
          </w:p>
          <w:p w:rsidR="0059556C" w:rsidRDefault="0059556C" w:rsidP="009126B6">
            <w:pPr>
              <w:pStyle w:val="Style50"/>
              <w:widowControl/>
              <w:spacing w:line="240" w:lineRule="auto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Tipuri de maşini electrice: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transformatorul electric (tipuri, simboluri,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marcaj,  parametri,  conexiuni,  aspect fizic,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elemente constructive, domenii de utilizare,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5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verificarea funcţionalităţii transformatoarelor</w:t>
            </w:r>
          </w:p>
          <w:p w:rsidR="0059556C" w:rsidRDefault="0059556C" w:rsidP="009126B6">
            <w:pPr>
              <w:pStyle w:val="Style24"/>
              <w:widowControl/>
              <w:spacing w:line="274" w:lineRule="exact"/>
              <w:ind w:left="36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monofazate de mică putere - metode/ reguli/ etape)</w:t>
            </w:r>
          </w:p>
          <w:p w:rsidR="0059556C" w:rsidRDefault="0059556C" w:rsidP="009126B6">
            <w:pPr>
              <w:pStyle w:val="Style24"/>
              <w:widowControl/>
              <w:spacing w:line="274" w:lineRule="exact"/>
              <w:ind w:left="36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motorul de curent continuu (aspect fizic, elemente   constructive,   simboluri,   marcaj, parametri,  conexiuni,  domenii  de utilizare,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5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verificarea funcţionalităţii motorului de curent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continuu de mică putere - metode/ reguli/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etape)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motorul asincron (aspect fizic, elemente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constructive,   simboluri,   marcaj,   parametri,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conexiuni, domenii de utilizare, verificarea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funcţionalităţii motorului asincron trifazat de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mică putere - metode/ reguli/ etape)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Documentaţie tehnică specifică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Verificarea funcţionalităţii maşinilor electrice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Norme de sănătate şi securitate în muncă, de</w:t>
            </w:r>
          </w:p>
          <w:p w:rsidR="0059556C" w:rsidRDefault="0059556C" w:rsidP="009126B6">
            <w:pPr>
              <w:pStyle w:val="Style24"/>
              <w:spacing w:line="240" w:lineRule="auto"/>
              <w:ind w:left="32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protecţia mediului specifice lucrărilor executate</w:t>
            </w:r>
          </w:p>
          <w:p w:rsidR="004F1201" w:rsidRDefault="004F1201" w:rsidP="009126B6">
            <w:pPr>
              <w:pStyle w:val="Style24"/>
              <w:spacing w:line="240" w:lineRule="auto"/>
              <w:ind w:left="32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EVALUARE SUMATIVA</w:t>
            </w:r>
          </w:p>
          <w:p w:rsidR="00BC1A84" w:rsidRDefault="00BC1A84" w:rsidP="009126B6">
            <w:pPr>
              <w:pStyle w:val="Style24"/>
              <w:spacing w:line="240" w:lineRule="auto"/>
              <w:ind w:left="322"/>
              <w:rPr>
                <w:rStyle w:val="FontStyle82"/>
                <w:lang w:val="ro-RO" w:eastAsia="ro-RO"/>
              </w:rPr>
            </w:pPr>
          </w:p>
          <w:p w:rsidR="00BC1A84" w:rsidRDefault="00074C37" w:rsidP="00BC1A84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  <w:r>
              <w:rPr>
                <w:rStyle w:val="FontStyle82"/>
                <w:b/>
                <w:u w:val="single"/>
                <w:lang w:val="ro-RO" w:eastAsia="ro-RO"/>
              </w:rPr>
              <w:t xml:space="preserve"> </w:t>
            </w:r>
          </w:p>
          <w:p w:rsidR="00074C37" w:rsidRDefault="00074C37" w:rsidP="00A82C29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74C37" w:rsidRPr="00BC1A84" w:rsidRDefault="00074C37" w:rsidP="00A82C29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74C37" w:rsidRPr="006E198C" w:rsidRDefault="00074C37" w:rsidP="00074C37">
            <w:pPr>
              <w:pStyle w:val="Style147"/>
              <w:spacing w:line="276" w:lineRule="auto"/>
              <w:jc w:val="both"/>
              <w:rPr>
                <w:rStyle w:val="FontStyle727"/>
                <w:b/>
                <w:u w:val="single"/>
                <w:lang w:val="ro-RO" w:eastAsia="ro-RO"/>
              </w:rPr>
            </w:pPr>
            <w:r w:rsidRPr="006E198C">
              <w:rPr>
                <w:rStyle w:val="FontStyle727"/>
                <w:b/>
                <w:u w:val="single"/>
                <w:lang w:val="ro-RO" w:eastAsia="ro-RO"/>
              </w:rPr>
              <w:t>Lucrare IP</w:t>
            </w:r>
            <w:r>
              <w:rPr>
                <w:rStyle w:val="FontStyle727"/>
                <w:b/>
                <w:u w:val="single"/>
                <w:lang w:val="ro-RO" w:eastAsia="ro-RO"/>
              </w:rPr>
              <w:t>2</w:t>
            </w:r>
            <w:r w:rsidRPr="006E198C">
              <w:rPr>
                <w:rStyle w:val="FontStyle727"/>
                <w:b/>
                <w:u w:val="single"/>
                <w:lang w:val="ro-RO" w:eastAsia="ro-RO"/>
              </w:rPr>
              <w:t xml:space="preserve">  </w:t>
            </w:r>
          </w:p>
          <w:p w:rsidR="0059556C" w:rsidRDefault="00074C37" w:rsidP="00665580">
            <w:pPr>
              <w:pStyle w:val="Style24"/>
              <w:spacing w:line="240" w:lineRule="auto"/>
              <w:ind w:left="322"/>
              <w:rPr>
                <w:rStyle w:val="FontStyle78"/>
                <w:lang w:val="ro-RO" w:eastAsia="ro-RO"/>
              </w:rPr>
            </w:pPr>
            <w:r w:rsidRPr="00D05BE3">
              <w:rPr>
                <w:rStyle w:val="FontStyle78"/>
                <w:b w:val="0"/>
                <w:lang w:val="ro-RO" w:eastAsia="ro-RO"/>
              </w:rPr>
              <w:t>Prezentarea</w:t>
            </w:r>
            <w:r>
              <w:rPr>
                <w:rStyle w:val="FontStyle78"/>
                <w:b w:val="0"/>
                <w:lang w:val="ro-RO" w:eastAsia="ro-RO"/>
              </w:rPr>
              <w:t xml:space="preserve"> elementelor constructive ale transformatorului electric monofazat, ale motorului de curent continuu şi ale motorului asincron trifazat. Măsurări ale rezistenţei înfăşurărilor, ale rezistenţei de izolament şi a raportului de transformare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D1709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Pr="008943C5" w:rsidRDefault="004F1201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D57B4" w:rsidRPr="008943C5" w:rsidRDefault="00BD57B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Pr="00392E08" w:rsidRDefault="00074C3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233C1" w:rsidRDefault="00711E66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S9</w:t>
            </w:r>
            <w:r w:rsidR="004233C1">
              <w:rPr>
                <w:b/>
                <w:color w:val="000000"/>
                <w:sz w:val="20"/>
                <w:szCs w:val="20"/>
              </w:rPr>
              <w:t>-1</w:t>
            </w:r>
            <w:r w:rsidR="00D169A4">
              <w:rPr>
                <w:b/>
                <w:color w:val="000000"/>
                <w:sz w:val="20"/>
                <w:szCs w:val="20"/>
              </w:rPr>
              <w:t>4</w:t>
            </w: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1E66" w:rsidRDefault="00711E66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1E66" w:rsidRDefault="00711E66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11E66" w:rsidRDefault="00711E66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</w:t>
            </w:r>
            <w:r w:rsidR="00711E66">
              <w:rPr>
                <w:b/>
                <w:color w:val="000000"/>
                <w:sz w:val="20"/>
                <w:szCs w:val="20"/>
              </w:rPr>
              <w:t>1</w:t>
            </w:r>
            <w:r w:rsidR="00D169A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Default="00BD57B4" w:rsidP="009126B6">
            <w:pPr>
              <w:jc w:val="center"/>
              <w:rPr>
                <w:b/>
                <w:color w:val="000000"/>
              </w:rPr>
            </w:pPr>
          </w:p>
          <w:p w:rsidR="00BD57B4" w:rsidRPr="00392E08" w:rsidRDefault="00BD57B4" w:rsidP="00BD57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Default="000B5227" w:rsidP="009126B6">
            <w:pPr>
              <w:jc w:val="center"/>
              <w:rPr>
                <w:b/>
                <w:color w:val="000000"/>
              </w:rPr>
            </w:pPr>
          </w:p>
          <w:p w:rsidR="000B5227" w:rsidRPr="00392E08" w:rsidRDefault="000B522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S13-15-17-19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Pr="00392E08" w:rsidRDefault="0059556C" w:rsidP="009126B6">
            <w:pPr>
              <w:jc w:val="center"/>
              <w:rPr>
                <w:b/>
                <w:color w:val="000000"/>
              </w:rPr>
            </w:pPr>
          </w:p>
        </w:tc>
      </w:tr>
      <w:tr w:rsidR="0059556C" w:rsidRPr="00392E08" w:rsidTr="00390ED1">
        <w:trPr>
          <w:trHeight w:val="1641"/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4.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5.1.3Aparate de protectie</w:t>
            </w:r>
          </w:p>
          <w:p w:rsidR="0059556C" w:rsidRDefault="0059556C" w:rsidP="0087235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5.1.6.norme de sănătatea si securitatea muncii</w:t>
            </w:r>
          </w:p>
          <w:p w:rsidR="0059556C" w:rsidRDefault="0059556C" w:rsidP="0087235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5.1.7</w:t>
            </w:r>
            <w:proofErr w:type="spellStart"/>
            <w:r>
              <w:rPr>
                <w:rStyle w:val="FontStyle82"/>
              </w:rPr>
              <w:t>Norme</w:t>
            </w:r>
            <w:proofErr w:type="spellEnd"/>
            <w:r>
              <w:rPr>
                <w:rStyle w:val="FontStyle82"/>
              </w:rPr>
              <w:t xml:space="preserve"> de </w:t>
            </w:r>
            <w:proofErr w:type="spellStart"/>
            <w:r>
              <w:rPr>
                <w:rStyle w:val="FontStyle82"/>
              </w:rPr>
              <w:t>protecția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mediulu</w:t>
            </w:r>
            <w:proofErr w:type="spellEnd"/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5.2.6 Selectarea aparatelor de protecție, in conformitate cu documentația tehnică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5.2.7Identificarea bornelor aparatelor de protecție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5.2.8 Verificarea funcționalității aparatelor de protecție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5.2.12 Interpretarea documentației tehnice</w:t>
            </w:r>
          </w:p>
          <w:p w:rsidR="0059556C" w:rsidRDefault="0059556C" w:rsidP="001A6045">
            <w:pPr>
              <w:pStyle w:val="Style33"/>
              <w:widowControl/>
              <w:tabs>
                <w:tab w:val="left" w:pos="696"/>
              </w:tabs>
              <w:spacing w:before="5" w:line="312" w:lineRule="exact"/>
              <w:rPr>
                <w:rStyle w:val="FontStyle77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5.2.21</w:t>
            </w:r>
            <w:r>
              <w:rPr>
                <w:rStyle w:val="FontStyle80"/>
              </w:rPr>
              <w:t xml:space="preserve"> </w:t>
            </w:r>
            <w:r>
              <w:rPr>
                <w:rStyle w:val="FontStyle80"/>
                <w:lang w:val="ro-RO" w:eastAsia="ro-RO"/>
              </w:rPr>
              <w:t>Aplicarea normelor de sănătate şi securitate în muncă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5.2.22 Aplicarea normelor de sănătate să securitate în muncă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5.2.23 Utilizarea corectă a vocabularului comun si a celui de specialitate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5.2.25  Interpretarea documentației tehnice de specialitate într-o limbă de circulație internațională</w:t>
            </w:r>
          </w:p>
          <w:p w:rsidR="0059556C" w:rsidRPr="008943C5" w:rsidRDefault="0059556C" w:rsidP="001A60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5.2.26 Utilizarea documentației de specialitate în actualizarea permanentă a cunoștințelor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5.3.1Respectarea riguroasă a specificațiilor tehnice din documentație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5.3.2 Utilizarea responsabilă a SDV-urilor și a mijloacelor d măsurare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5.3.3Colaborarea cu membrii echipei de lucru, în scopul îndeplinirii sarcinilor la locul de muncă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5.3.4 Asumarea în cadrul echipei de la locul de muncă a responsabilității pentru sarcina de lucru primită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 xml:space="preserve">5.3.7 Respectarea normelor de </w:t>
            </w:r>
            <w:r>
              <w:rPr>
                <w:rStyle w:val="FontStyle82"/>
                <w:lang w:val="ro-RO" w:eastAsia="ro-RO"/>
              </w:rPr>
              <w:lastRenderedPageBreak/>
              <w:t>sănătate și securitate în muncă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5.3.8 Respectarea normelor de protecție a mediului cu privire la materialele și tehnologiile din domeniul electronic</w:t>
            </w:r>
          </w:p>
          <w:p w:rsidR="0059556C" w:rsidRPr="008943C5" w:rsidRDefault="0059556C" w:rsidP="009126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5.3.9 Adoptarea atitudinii critice și de reflectare și  folosirea responsabilă a mijloacelor de informare</w:t>
            </w: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lastRenderedPageBreak/>
              <w:t>Aparate de protecţie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Generalităţi (definire, clasificare, rol funcţional,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269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domenii de utilizare)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Tipuri de aparate de protecţie (aspect fizic,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8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simbol, marcaj, rol funcţional, elemente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constructive, parametri, domenii de utilizare,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0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verificarea funcţionalităţii- metode/ reguli/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etape):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siguranţele fuzibile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siguranţe automate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relee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6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tablouri electrice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Documentaţie tehnică specifică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Verificarea funcţionalităţii aparatelor de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protecţie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Norme   de   protecţia   mediului   (reciclarea</w:t>
            </w:r>
          </w:p>
          <w:p w:rsidR="00BC1A84" w:rsidRDefault="0059556C" w:rsidP="00F06FDF">
            <w:pPr>
              <w:pStyle w:val="Style24"/>
              <w:spacing w:line="240" w:lineRule="auto"/>
              <w:ind w:left="269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componentelor defecte)</w:t>
            </w:r>
          </w:p>
          <w:p w:rsidR="00F06FDF" w:rsidRPr="00F06FDF" w:rsidRDefault="00F06FDF" w:rsidP="00F06FDF">
            <w:pPr>
              <w:pStyle w:val="Style24"/>
              <w:spacing w:line="240" w:lineRule="auto"/>
              <w:ind w:left="269"/>
              <w:rPr>
                <w:rStyle w:val="FontStyle82"/>
                <w:lang w:val="ro-RO" w:eastAsia="ro-RO"/>
              </w:rPr>
            </w:pPr>
          </w:p>
          <w:p w:rsidR="00A82C29" w:rsidRDefault="00A82C29" w:rsidP="00BC1A84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74C37" w:rsidRDefault="00074C37" w:rsidP="00BC1A84">
            <w:pPr>
              <w:pStyle w:val="Style24"/>
              <w:spacing w:line="240" w:lineRule="auto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74C37" w:rsidRPr="006E198C" w:rsidRDefault="00074C37" w:rsidP="00074C37">
            <w:pPr>
              <w:pStyle w:val="Style147"/>
              <w:spacing w:line="276" w:lineRule="auto"/>
              <w:jc w:val="both"/>
              <w:rPr>
                <w:rStyle w:val="FontStyle727"/>
                <w:b/>
                <w:u w:val="single"/>
                <w:lang w:val="ro-RO" w:eastAsia="ro-RO"/>
              </w:rPr>
            </w:pPr>
            <w:r w:rsidRPr="006E198C">
              <w:rPr>
                <w:rStyle w:val="FontStyle727"/>
                <w:b/>
                <w:u w:val="single"/>
                <w:lang w:val="ro-RO" w:eastAsia="ro-RO"/>
              </w:rPr>
              <w:t>Lucrare IP</w:t>
            </w:r>
            <w:r>
              <w:rPr>
                <w:rStyle w:val="FontStyle727"/>
                <w:b/>
                <w:u w:val="single"/>
                <w:lang w:val="ro-RO" w:eastAsia="ro-RO"/>
              </w:rPr>
              <w:t>3</w:t>
            </w:r>
            <w:r w:rsidRPr="006E198C">
              <w:rPr>
                <w:rStyle w:val="FontStyle727"/>
                <w:b/>
                <w:u w:val="single"/>
                <w:lang w:val="ro-RO" w:eastAsia="ro-RO"/>
              </w:rPr>
              <w:t xml:space="preserve">  </w:t>
            </w:r>
          </w:p>
          <w:p w:rsidR="00074C37" w:rsidRDefault="00074C37" w:rsidP="00074C37">
            <w:pPr>
              <w:pStyle w:val="Style24"/>
              <w:spacing w:line="240" w:lineRule="auto"/>
              <w:ind w:left="269"/>
              <w:rPr>
                <w:rStyle w:val="FontStyle78"/>
                <w:lang w:val="ro-RO" w:eastAsia="ro-RO"/>
              </w:rPr>
            </w:pPr>
            <w:r w:rsidRPr="00D05BE3">
              <w:rPr>
                <w:rStyle w:val="FontStyle78"/>
                <w:b w:val="0"/>
                <w:lang w:val="ro-RO" w:eastAsia="ro-RO"/>
              </w:rPr>
              <w:t>Prezentarea</w:t>
            </w:r>
            <w:r>
              <w:rPr>
                <w:rStyle w:val="FontStyle78"/>
                <w:b w:val="0"/>
                <w:lang w:val="ro-RO" w:eastAsia="ro-RO"/>
              </w:rPr>
              <w:t xml:space="preserve"> practică a diverselor tipuri de aparate de protecţie, părţi componente, mod de funcţionare. Moduri de conectare in circuit a aparatelor de protecţie.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Pr="008943C5" w:rsidRDefault="00467A67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Pr="008943C5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Default="00074C37" w:rsidP="009126B6">
            <w:pPr>
              <w:jc w:val="center"/>
              <w:rPr>
                <w:b/>
                <w:color w:val="000000"/>
              </w:rPr>
            </w:pPr>
          </w:p>
          <w:p w:rsidR="00074C37" w:rsidRPr="00392E08" w:rsidRDefault="00074C3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711E66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</w:t>
            </w:r>
            <w:r w:rsidR="00FC19EC">
              <w:rPr>
                <w:b/>
                <w:color w:val="000000"/>
                <w:sz w:val="20"/>
                <w:szCs w:val="20"/>
              </w:rPr>
              <w:t>17</w:t>
            </w:r>
            <w:r w:rsidR="00D1709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169A4">
              <w:rPr>
                <w:b/>
                <w:color w:val="000000"/>
                <w:sz w:val="20"/>
                <w:szCs w:val="20"/>
              </w:rPr>
              <w:t>–S24</w:t>
            </w: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Default="00223C1B" w:rsidP="009126B6">
            <w:pPr>
              <w:jc w:val="center"/>
              <w:rPr>
                <w:b/>
                <w:color w:val="000000"/>
              </w:rPr>
            </w:pPr>
          </w:p>
          <w:p w:rsidR="00223C1B" w:rsidRPr="00392E08" w:rsidRDefault="00223C1B" w:rsidP="006655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665580" w:rsidRDefault="00665580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Default="00AA041E" w:rsidP="009126B6">
            <w:pPr>
              <w:jc w:val="center"/>
              <w:rPr>
                <w:b/>
                <w:color w:val="000000"/>
              </w:rPr>
            </w:pPr>
          </w:p>
          <w:p w:rsidR="00AA041E" w:rsidRPr="00392E08" w:rsidRDefault="00AA041E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S21-23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9442E4" w:rsidRDefault="00FC19EC" w:rsidP="009126B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lastRenderedPageBreak/>
              <w:t>S27</w:t>
            </w:r>
          </w:p>
          <w:p w:rsidR="0059556C" w:rsidRPr="00467A67" w:rsidRDefault="00467A67" w:rsidP="009126B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467A67">
              <w:rPr>
                <w:b/>
                <w:color w:val="000000"/>
                <w:sz w:val="14"/>
                <w:szCs w:val="14"/>
              </w:rPr>
              <w:t>SCOALA ALTFEL</w:t>
            </w:r>
          </w:p>
        </w:tc>
      </w:tr>
      <w:tr w:rsidR="0059556C" w:rsidRPr="00392E08" w:rsidTr="006D35C7">
        <w:trPr>
          <w:trHeight w:val="365"/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5.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5.1.4 Aparate de conectare</w:t>
            </w:r>
          </w:p>
          <w:p w:rsidR="0059556C" w:rsidRDefault="0059556C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5.1.6.norme de sănătatea si securitatea muncii</w:t>
            </w:r>
          </w:p>
          <w:p w:rsidR="0059556C" w:rsidRPr="008943C5" w:rsidRDefault="0059556C" w:rsidP="00F7616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5.1.7Norme de protecția mediului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5.2.9Selectarea aparatelor de conectare, ăn conformitate cu documentația tehnică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5.2.10 identificarea bornelor de conectare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ind w:left="2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5.2.11 Verificarea funcționalității  aparatelor conectate</w:t>
            </w:r>
          </w:p>
          <w:p w:rsidR="0059556C" w:rsidRDefault="0059556C" w:rsidP="00B03AE8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5.2.12Interpretarea documentației tehnice</w:t>
            </w:r>
          </w:p>
          <w:p w:rsidR="0059556C" w:rsidRDefault="0059556C" w:rsidP="001A6045">
            <w:pPr>
              <w:pStyle w:val="Style33"/>
              <w:widowControl/>
              <w:tabs>
                <w:tab w:val="left" w:pos="696"/>
              </w:tabs>
              <w:spacing w:before="5" w:line="312" w:lineRule="exact"/>
              <w:rPr>
                <w:rStyle w:val="FontStyle77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5.2.21</w:t>
            </w:r>
            <w:r>
              <w:rPr>
                <w:rStyle w:val="FontStyle80"/>
              </w:rPr>
              <w:t xml:space="preserve"> </w:t>
            </w:r>
            <w:r>
              <w:rPr>
                <w:rStyle w:val="FontStyle80"/>
                <w:lang w:val="ro-RO" w:eastAsia="ro-RO"/>
              </w:rPr>
              <w:t xml:space="preserve">Aplicarea normelor de </w:t>
            </w:r>
            <w:r>
              <w:rPr>
                <w:rStyle w:val="FontStyle80"/>
                <w:lang w:val="ro-RO" w:eastAsia="ro-RO"/>
              </w:rPr>
              <w:lastRenderedPageBreak/>
              <w:t>sănătate şi securitate în muncă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5.2.22 Aplicarea normelor de sănătate să securitate în muncă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5.2.23 Utilizarea corectă a vocabularului comun si a celui de specialitate</w:t>
            </w:r>
          </w:p>
          <w:p w:rsidR="0059556C" w:rsidRDefault="0059556C" w:rsidP="001A604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5.2.25  Interpretarea documentației tehnice de specialitate într-o limbă de circulație internațională</w:t>
            </w:r>
          </w:p>
          <w:p w:rsidR="0059556C" w:rsidRPr="00665580" w:rsidRDefault="0059556C" w:rsidP="00665580">
            <w:pPr>
              <w:pStyle w:val="Style24"/>
              <w:widowControl/>
              <w:spacing w:line="240" w:lineRule="auto"/>
              <w:rPr>
                <w:sz w:val="20"/>
                <w:szCs w:val="20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5.2.26</w:t>
            </w:r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Utilizarea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documentației</w:t>
            </w:r>
            <w:proofErr w:type="spellEnd"/>
            <w:r>
              <w:rPr>
                <w:rStyle w:val="FontStyle82"/>
              </w:rPr>
              <w:t xml:space="preserve"> de </w:t>
            </w:r>
            <w:proofErr w:type="spellStart"/>
            <w:r>
              <w:rPr>
                <w:rStyle w:val="FontStyle82"/>
              </w:rPr>
              <w:t>specialitate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în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actualizarea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permanentă</w:t>
            </w:r>
            <w:proofErr w:type="spellEnd"/>
            <w:r>
              <w:rPr>
                <w:rStyle w:val="FontStyle82"/>
              </w:rPr>
              <w:t xml:space="preserve"> a </w:t>
            </w:r>
            <w:proofErr w:type="spellStart"/>
            <w:r>
              <w:rPr>
                <w:rStyle w:val="FontStyle82"/>
              </w:rPr>
              <w:t>cunoștințelor</w:t>
            </w:r>
            <w:proofErr w:type="spellEnd"/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5.3.1Respectarea riguroasă a specificațiilor tehnice din documentație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5.3.2 Utilizarea responsabilă a SDV-urilor și a mijloacelor d măsurare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5.3.3Colaborarea cu membrii echipei de lucru, în scopul îndeplinirii sarcinilor la locul de muncă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 xml:space="preserve">5.3.4 Asumarea în cadrul echipei de la locul de muncă a responsabilității </w:t>
            </w:r>
            <w:r>
              <w:rPr>
                <w:rStyle w:val="FontStyle82"/>
                <w:lang w:val="ro-RO" w:eastAsia="ro-RO"/>
              </w:rPr>
              <w:lastRenderedPageBreak/>
              <w:t>pentru sarcina de lucru primită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5.3.7 Respectarea normelor de sănătate și securitate în muncă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5.3.8 Respectarea normelor de protecție a mediului cu privire la materialele și tehnologiile din domeniul electronic</w:t>
            </w:r>
          </w:p>
          <w:p w:rsidR="0059556C" w:rsidRPr="008943C5" w:rsidRDefault="0059556C" w:rsidP="009126B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5.3.9 Adoptarea atitudinii critice și de reflectare și  folosirea responsabilă a mijloacelor de informare</w:t>
            </w: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lastRenderedPageBreak/>
              <w:t>Aparate de conectare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Generalităţi (definire, rol funcţional, domenii de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259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utilizare)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Clasificare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Tipuri de aparate de conectare (aspect fizic,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8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simbol, marcaj, rol funcţional, parametrii,</w:t>
            </w:r>
          </w:p>
          <w:p w:rsidR="0059556C" w:rsidRDefault="0059556C" w:rsidP="009126B6">
            <w:pPr>
              <w:pStyle w:val="Style24"/>
              <w:spacing w:line="240" w:lineRule="auto"/>
              <w:ind w:left="413"/>
              <w:rPr>
                <w:rStyle w:val="FontStyle78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domenii de utilizare, verificarea funcţionalităţii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0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metode/reguli/etape):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întreruptoare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variatoare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senzori de mişcare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senzori de crepuscul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contactoare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413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prize</w:t>
            </w:r>
          </w:p>
          <w:p w:rsidR="0059556C" w:rsidRDefault="0059556C" w:rsidP="009126B6">
            <w:pPr>
              <w:pStyle w:val="Style38"/>
              <w:widowControl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Materiale utilizate la realizarea conexiunilor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07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electrice (aspect fizic,  simbol, marcaj, rol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02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funcţional, elemente constructive, parametri,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307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domenii de utilizare):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72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  Cabluri şi conductoare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72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  Tuburi de protecţie</w:t>
            </w:r>
          </w:p>
          <w:p w:rsidR="0059556C" w:rsidRDefault="0059556C" w:rsidP="009126B6">
            <w:pPr>
              <w:pStyle w:val="Style24"/>
              <w:widowControl/>
              <w:spacing w:line="240" w:lineRule="auto"/>
              <w:ind w:left="72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  doze</w:t>
            </w:r>
          </w:p>
          <w:p w:rsidR="0059556C" w:rsidRDefault="0059556C" w:rsidP="009126B6">
            <w:pPr>
              <w:pStyle w:val="Style38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Documentaţie tehnică specifică</w:t>
            </w:r>
          </w:p>
          <w:p w:rsidR="00BC1A84" w:rsidRDefault="00BC1A84" w:rsidP="009126B6">
            <w:pPr>
              <w:pStyle w:val="Style38"/>
              <w:rPr>
                <w:rStyle w:val="FontStyle82"/>
                <w:lang w:val="ro-RO" w:eastAsia="ro-RO"/>
              </w:rPr>
            </w:pPr>
          </w:p>
          <w:p w:rsidR="00BC1A84" w:rsidRDefault="00BC1A84" w:rsidP="009126B6">
            <w:pPr>
              <w:pStyle w:val="Style38"/>
              <w:rPr>
                <w:rStyle w:val="FontStyle82"/>
                <w:lang w:val="ro-RO" w:eastAsia="ro-RO"/>
              </w:rPr>
            </w:pPr>
          </w:p>
          <w:p w:rsidR="009126B6" w:rsidRDefault="009126B6" w:rsidP="00BC1A84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853EE" w:rsidRDefault="000853EE" w:rsidP="00BC1A84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853EE" w:rsidRDefault="000853EE" w:rsidP="00BC1A84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853EE" w:rsidRPr="00BC1A84" w:rsidRDefault="000853EE" w:rsidP="00BC1A84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853EE" w:rsidRPr="006E198C" w:rsidRDefault="000853EE" w:rsidP="000853EE">
            <w:pPr>
              <w:pStyle w:val="Style147"/>
              <w:spacing w:line="276" w:lineRule="auto"/>
              <w:jc w:val="both"/>
              <w:rPr>
                <w:rStyle w:val="FontStyle727"/>
                <w:b/>
                <w:u w:val="single"/>
                <w:lang w:val="ro-RO" w:eastAsia="ro-RO"/>
              </w:rPr>
            </w:pPr>
            <w:r w:rsidRPr="006E198C">
              <w:rPr>
                <w:rStyle w:val="FontStyle727"/>
                <w:b/>
                <w:u w:val="single"/>
                <w:lang w:val="ro-RO" w:eastAsia="ro-RO"/>
              </w:rPr>
              <w:t>Lucrare IP</w:t>
            </w:r>
            <w:r>
              <w:rPr>
                <w:rStyle w:val="FontStyle727"/>
                <w:b/>
                <w:u w:val="single"/>
                <w:lang w:val="ro-RO" w:eastAsia="ro-RO"/>
              </w:rPr>
              <w:t>4</w:t>
            </w:r>
            <w:r w:rsidRPr="006E198C">
              <w:rPr>
                <w:rStyle w:val="FontStyle727"/>
                <w:b/>
                <w:u w:val="single"/>
                <w:lang w:val="ro-RO" w:eastAsia="ro-RO"/>
              </w:rPr>
              <w:t xml:space="preserve">  </w:t>
            </w:r>
          </w:p>
          <w:p w:rsidR="00BC1A84" w:rsidRDefault="000853EE" w:rsidP="000853EE">
            <w:pPr>
              <w:pStyle w:val="Style38"/>
              <w:rPr>
                <w:rStyle w:val="FontStyle78"/>
                <w:lang w:val="ro-RO" w:eastAsia="ro-RO"/>
              </w:rPr>
            </w:pPr>
            <w:r w:rsidRPr="00D05BE3">
              <w:rPr>
                <w:rStyle w:val="FontStyle78"/>
                <w:b w:val="0"/>
                <w:lang w:val="ro-RO" w:eastAsia="ro-RO"/>
              </w:rPr>
              <w:t>Prezentarea</w:t>
            </w:r>
            <w:r>
              <w:rPr>
                <w:rStyle w:val="FontStyle78"/>
                <w:b w:val="0"/>
                <w:lang w:val="ro-RO" w:eastAsia="ro-RO"/>
              </w:rPr>
              <w:t xml:space="preserve"> practică a diverselor tipuri de aparate de conectare, părţi componente, mod de funcţionare. Moduri de conectare in circuit a aparatelor de conectare.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Pr="008943C5" w:rsidRDefault="004E14E2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Pr="008943C5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Pr="00392E08" w:rsidRDefault="000853EE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467A67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S2</w:t>
            </w:r>
            <w:r w:rsidR="00D169A4">
              <w:rPr>
                <w:b/>
                <w:color w:val="000000"/>
                <w:sz w:val="20"/>
                <w:szCs w:val="20"/>
              </w:rPr>
              <w:t>5</w:t>
            </w:r>
            <w:r w:rsidR="00711E66">
              <w:rPr>
                <w:b/>
                <w:color w:val="000000"/>
                <w:sz w:val="20"/>
                <w:szCs w:val="20"/>
              </w:rPr>
              <w:t>-2</w:t>
            </w:r>
            <w:r w:rsidR="00D169A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Pr="00392E08" w:rsidRDefault="00390ED1" w:rsidP="0066558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Default="0059556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5A7F1B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S25-27</w:t>
            </w: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Pr="00392E08" w:rsidRDefault="00EA730C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556C" w:rsidRPr="00711E66" w:rsidRDefault="005A7F1B" w:rsidP="009126B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 xml:space="preserve">S27 </w:t>
            </w:r>
            <w:r w:rsidR="00711E66" w:rsidRPr="00711E66">
              <w:rPr>
                <w:b/>
                <w:color w:val="000000"/>
                <w:sz w:val="16"/>
                <w:szCs w:val="16"/>
              </w:rPr>
              <w:t>SCOLA ALTFEL</w:t>
            </w:r>
          </w:p>
        </w:tc>
      </w:tr>
      <w:tr w:rsidR="00F76167" w:rsidRPr="00392E08" w:rsidTr="003D381B">
        <w:trPr>
          <w:trHeight w:val="2491"/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F76167">
            <w:pPr>
              <w:pStyle w:val="Style44"/>
              <w:widowControl/>
              <w:spacing w:line="312" w:lineRule="exact"/>
              <w:rPr>
                <w:rStyle w:val="FontStyle80"/>
                <w:lang w:val="ro-RO" w:eastAsia="ro-RO"/>
              </w:rPr>
            </w:pPr>
            <w:r>
              <w:rPr>
                <w:rStyle w:val="FontStyle77"/>
                <w:lang w:val="ro-RO" w:eastAsia="ro-RO"/>
              </w:rPr>
              <w:t xml:space="preserve">5.1.5. </w:t>
            </w:r>
            <w:r w:rsidRPr="00872355">
              <w:rPr>
                <w:rStyle w:val="FontStyle80"/>
                <w:i w:val="0"/>
                <w:lang w:val="ro-RO" w:eastAsia="ro-RO"/>
              </w:rPr>
              <w:t>Tehnologia de execuţie a instalaţiilor electrice de iluminat si forţă</w:t>
            </w:r>
          </w:p>
          <w:p w:rsidR="00872355" w:rsidRDefault="00872355" w:rsidP="00872355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5.1.6.norme de sănătatea si securitatea muncii</w:t>
            </w:r>
          </w:p>
          <w:p w:rsidR="00F76167" w:rsidRPr="008943C5" w:rsidRDefault="00872355" w:rsidP="00872355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5.1.7Norme de protecția mediulu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5.2.12</w:t>
            </w:r>
            <w:r w:rsidR="00763366">
              <w:rPr>
                <w:rStyle w:val="FontStyle82"/>
                <w:lang w:val="ro-RO" w:eastAsia="ro-RO"/>
              </w:rPr>
              <w:t xml:space="preserve"> Interpretarea documentației tehnice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5.2.13</w:t>
            </w:r>
            <w:r w:rsidR="00763366">
              <w:rPr>
                <w:rStyle w:val="FontStyle82"/>
                <w:lang w:val="ro-RO" w:eastAsia="ro-RO"/>
              </w:rPr>
              <w:t>Montarea și fixarea tuburilor de protecție în conformitate cu documentația tehnică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5.2.14</w:t>
            </w:r>
            <w:r w:rsidR="002C003E">
              <w:rPr>
                <w:lang w:val="ro-RO" w:eastAsia="ro-RO"/>
              </w:rPr>
              <w:t xml:space="preserve"> </w:t>
            </w:r>
            <w:r w:rsidR="002C003E">
              <w:rPr>
                <w:rStyle w:val="FontStyle80"/>
                <w:lang w:val="ro-RO" w:eastAsia="ro-RO"/>
              </w:rPr>
              <w:t>Montarea conductoarelor / cablurilor in conformitate cu documentaţia tehnică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5.2.15</w:t>
            </w:r>
            <w:r w:rsidR="00763366">
              <w:rPr>
                <w:rStyle w:val="FontStyle82"/>
                <w:lang w:val="ro-RO" w:eastAsia="ro-RO"/>
              </w:rPr>
              <w:t xml:space="preserve"> Montarea </w:t>
            </w:r>
            <w:r w:rsidR="00763366">
              <w:rPr>
                <w:rStyle w:val="FontStyle82"/>
                <w:lang w:val="ro-RO" w:eastAsia="ro-RO"/>
              </w:rPr>
              <w:lastRenderedPageBreak/>
              <w:t>tablourilor electrice în conformitate cu documentația tehnică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5.2.16</w:t>
            </w:r>
            <w:r w:rsidR="00763366">
              <w:rPr>
                <w:rStyle w:val="FontStyle82"/>
                <w:lang w:val="ro-RO" w:eastAsia="ro-RO"/>
              </w:rPr>
              <w:t xml:space="preserve"> Montarea instalației de legare la pământ ăn conformitate cu documentația tehnică</w:t>
            </w:r>
          </w:p>
          <w:p w:rsidR="002C003E" w:rsidRDefault="00F76167" w:rsidP="002C003E">
            <w:pPr>
              <w:pStyle w:val="Style33"/>
              <w:widowControl/>
              <w:tabs>
                <w:tab w:val="left" w:pos="691"/>
              </w:tabs>
              <w:spacing w:before="5" w:line="312" w:lineRule="exact"/>
              <w:rPr>
                <w:rStyle w:val="FontStyle77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5.2.17</w:t>
            </w:r>
            <w:r w:rsidR="002C003E">
              <w:rPr>
                <w:rStyle w:val="FontStyle80"/>
              </w:rPr>
              <w:t xml:space="preserve"> </w:t>
            </w:r>
            <w:r w:rsidR="002C003E">
              <w:rPr>
                <w:rStyle w:val="FontStyle80"/>
                <w:lang w:val="ro-RO" w:eastAsia="ro-RO"/>
              </w:rPr>
              <w:t>Montarea aparatelor de conectare şi protecţie in conformitate cu documentaţia tehnică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5.2.18</w:t>
            </w:r>
            <w:r w:rsidR="002C003E">
              <w:rPr>
                <w:lang w:val="ro-RO" w:eastAsia="ro-RO"/>
              </w:rPr>
              <w:t xml:space="preserve"> </w:t>
            </w:r>
            <w:r w:rsidR="002C003E">
              <w:rPr>
                <w:rStyle w:val="FontStyle80"/>
                <w:lang w:val="ro-RO" w:eastAsia="ro-RO"/>
              </w:rPr>
              <w:t>Montarea corpurilor de iluminat in conformitate cu documentaţia tehnică</w:t>
            </w:r>
          </w:p>
          <w:p w:rsidR="002C003E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5.2.19</w:t>
            </w:r>
            <w:r w:rsidR="002C003E">
              <w:rPr>
                <w:lang w:val="ro-RO" w:eastAsia="ro-RO"/>
              </w:rPr>
              <w:t xml:space="preserve"> </w:t>
            </w:r>
            <w:r w:rsidR="002C003E">
              <w:rPr>
                <w:rStyle w:val="FontStyle80"/>
                <w:lang w:val="ro-RO" w:eastAsia="ro-RO"/>
              </w:rPr>
              <w:t>Interpretarea documentaţiei tehnice</w:t>
            </w:r>
            <w:r w:rsidR="002C003E">
              <w:rPr>
                <w:rStyle w:val="FontStyle82"/>
                <w:lang w:val="ro-RO" w:eastAsia="ro-RO"/>
              </w:rPr>
              <w:t xml:space="preserve"> </w:t>
            </w:r>
          </w:p>
          <w:p w:rsidR="002C003E" w:rsidRDefault="00F76167" w:rsidP="002C003E">
            <w:pPr>
              <w:pStyle w:val="Style33"/>
              <w:widowControl/>
              <w:tabs>
                <w:tab w:val="left" w:pos="696"/>
              </w:tabs>
              <w:spacing w:line="312" w:lineRule="exact"/>
              <w:rPr>
                <w:rStyle w:val="FontStyle77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5.2.20</w:t>
            </w:r>
            <w:r w:rsidR="002C003E">
              <w:rPr>
                <w:rStyle w:val="FontStyle80"/>
              </w:rPr>
              <w:t xml:space="preserve"> </w:t>
            </w:r>
            <w:r w:rsidR="002C003E">
              <w:rPr>
                <w:rStyle w:val="FontStyle80"/>
                <w:lang w:val="ro-RO" w:eastAsia="ro-RO"/>
              </w:rPr>
              <w:t>Punerea în funcţiune a instalaţiei in conformitate cu documentaţia tehnică</w:t>
            </w:r>
          </w:p>
          <w:p w:rsidR="002C003E" w:rsidRDefault="00F76167" w:rsidP="00763366">
            <w:pPr>
              <w:pStyle w:val="Style33"/>
              <w:widowControl/>
              <w:tabs>
                <w:tab w:val="left" w:pos="696"/>
              </w:tabs>
              <w:spacing w:before="5" w:line="312" w:lineRule="exact"/>
              <w:rPr>
                <w:rStyle w:val="FontStyle77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5.2.21</w:t>
            </w:r>
            <w:r w:rsidR="002C003E">
              <w:rPr>
                <w:rStyle w:val="FontStyle80"/>
              </w:rPr>
              <w:t xml:space="preserve"> </w:t>
            </w:r>
            <w:r w:rsidR="002C003E">
              <w:rPr>
                <w:rStyle w:val="FontStyle80"/>
                <w:lang w:val="ro-RO" w:eastAsia="ro-RO"/>
              </w:rPr>
              <w:t xml:space="preserve">Aplicarea normelor de sănătate şi </w:t>
            </w:r>
            <w:r w:rsidR="002C003E">
              <w:rPr>
                <w:rStyle w:val="FontStyle80"/>
                <w:lang w:val="ro-RO" w:eastAsia="ro-RO"/>
              </w:rPr>
              <w:lastRenderedPageBreak/>
              <w:t>securitate în muncă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5.2.22</w:t>
            </w:r>
            <w:r w:rsidR="00763366">
              <w:rPr>
                <w:rStyle w:val="FontStyle82"/>
                <w:lang w:val="ro-RO" w:eastAsia="ro-RO"/>
              </w:rPr>
              <w:t xml:space="preserve"> Aplicarea normelor de sănătate să securitate în muncă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5.2.23</w:t>
            </w:r>
            <w:r w:rsidR="00763366">
              <w:rPr>
                <w:rStyle w:val="FontStyle82"/>
                <w:lang w:val="ro-RO" w:eastAsia="ro-RO"/>
              </w:rPr>
              <w:t xml:space="preserve"> Utilizarea corectă a vocabularului comun si a celui de specialitate</w:t>
            </w:r>
          </w:p>
          <w:p w:rsidR="00F76167" w:rsidRDefault="00F76167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5.2.25</w:t>
            </w:r>
            <w:r w:rsidR="00763366">
              <w:rPr>
                <w:rStyle w:val="FontStyle82"/>
                <w:lang w:val="ro-RO" w:eastAsia="ro-RO"/>
              </w:rPr>
              <w:t xml:space="preserve"> </w:t>
            </w:r>
            <w:r w:rsidR="001A6045">
              <w:rPr>
                <w:rStyle w:val="FontStyle82"/>
                <w:lang w:val="ro-RO" w:eastAsia="ro-RO"/>
              </w:rPr>
              <w:t xml:space="preserve"> Interpretarea documentaț</w:t>
            </w:r>
            <w:r w:rsidR="00763366">
              <w:rPr>
                <w:rStyle w:val="FontStyle82"/>
                <w:lang w:val="ro-RO" w:eastAsia="ro-RO"/>
              </w:rPr>
              <w:t xml:space="preserve">iei tehnice de specialitate </w:t>
            </w:r>
            <w:r w:rsidR="001A6045">
              <w:rPr>
                <w:rStyle w:val="FontStyle82"/>
                <w:lang w:val="ro-RO" w:eastAsia="ro-RO"/>
              </w:rPr>
              <w:t>într-o limbă de circulație internațională</w:t>
            </w:r>
          </w:p>
          <w:p w:rsidR="00F76167" w:rsidRPr="008943C5" w:rsidRDefault="00F76167" w:rsidP="00F7616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5.2.26</w:t>
            </w:r>
            <w:r w:rsidR="001A6045">
              <w:rPr>
                <w:rStyle w:val="FontStyle82"/>
              </w:rPr>
              <w:t xml:space="preserve"> Utilizarea documentației de specialitate în actualizarea permanentă a cunoștințelor</w:t>
            </w: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051A91" w:rsidRDefault="00051A9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5.3.1Respectarea riguroasă a specificațiilor tehnice din documentație</w:t>
            </w:r>
          </w:p>
          <w:p w:rsidR="00051A91" w:rsidRDefault="00051A9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5.3.2 Utilizarea responsabilă a SDV-urilor și a mijloacelor d măsurare</w:t>
            </w:r>
          </w:p>
          <w:p w:rsidR="00051A91" w:rsidRDefault="00051A9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5.3.3Colaborarea cu membrii echipei de lucru, în scopul îndeplinirii sarcinilor la locul de muncă</w:t>
            </w:r>
          </w:p>
          <w:p w:rsidR="00051A91" w:rsidRDefault="00051A9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5.3.4 Asumarea în cadrul echipei de la locul de muncă a responsabilității pentru sarcina de lucru primită</w:t>
            </w:r>
          </w:p>
          <w:p w:rsidR="00051A91" w:rsidRDefault="00051A9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5.3.7 Respectarea normelor de sănătate și securitate în muncă</w:t>
            </w:r>
          </w:p>
          <w:p w:rsidR="00051A91" w:rsidRDefault="00051A9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5.3.8 Respectarea normelor de protecție a mediului cu privire la materialele și tehnologiile din domeniul electronic</w:t>
            </w:r>
          </w:p>
          <w:p w:rsidR="00F76167" w:rsidRDefault="00051A9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5.3.9</w:t>
            </w:r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Adoptarea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atitudinii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critice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și</w:t>
            </w:r>
            <w:proofErr w:type="spellEnd"/>
            <w:r>
              <w:rPr>
                <w:rStyle w:val="FontStyle82"/>
              </w:rPr>
              <w:t xml:space="preserve"> de </w:t>
            </w:r>
            <w:proofErr w:type="spellStart"/>
            <w:r>
              <w:rPr>
                <w:rStyle w:val="FontStyle82"/>
              </w:rPr>
              <w:t>reflectare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și</w:t>
            </w:r>
            <w:proofErr w:type="spellEnd"/>
            <w:r>
              <w:rPr>
                <w:rStyle w:val="FontStyle82"/>
              </w:rPr>
              <w:t xml:space="preserve">  </w:t>
            </w:r>
            <w:proofErr w:type="spellStart"/>
            <w:r>
              <w:rPr>
                <w:rStyle w:val="FontStyle82"/>
              </w:rPr>
              <w:t>folosirea</w:t>
            </w:r>
            <w:proofErr w:type="spellEnd"/>
            <w:r>
              <w:rPr>
                <w:rStyle w:val="FontStyle82"/>
              </w:rPr>
              <w:t xml:space="preserve"> </w:t>
            </w:r>
            <w:proofErr w:type="spellStart"/>
            <w:r>
              <w:rPr>
                <w:rStyle w:val="FontStyle82"/>
              </w:rPr>
              <w:t>responsabilă</w:t>
            </w:r>
            <w:proofErr w:type="spellEnd"/>
            <w:r>
              <w:rPr>
                <w:rStyle w:val="FontStyle82"/>
              </w:rPr>
              <w:t xml:space="preserve"> a </w:t>
            </w:r>
            <w:proofErr w:type="spellStart"/>
            <w:r>
              <w:rPr>
                <w:rStyle w:val="FontStyle82"/>
              </w:rPr>
              <w:t>mijloacelor</w:t>
            </w:r>
            <w:proofErr w:type="spellEnd"/>
            <w:r>
              <w:rPr>
                <w:rStyle w:val="FontStyle82"/>
              </w:rPr>
              <w:t xml:space="preserve"> de </w:t>
            </w:r>
            <w:proofErr w:type="spellStart"/>
            <w:r>
              <w:rPr>
                <w:rStyle w:val="FontStyle82"/>
              </w:rPr>
              <w:t>informare</w:t>
            </w:r>
            <w:proofErr w:type="spellEnd"/>
            <w:r>
              <w:rPr>
                <w:rStyle w:val="FontStyle82"/>
                <w:lang w:val="ro-RO" w:eastAsia="ro-RO"/>
              </w:rPr>
              <w:t xml:space="preserve"> </w:t>
            </w:r>
            <w:r w:rsidR="00F76167">
              <w:rPr>
                <w:rStyle w:val="FontStyle82"/>
                <w:lang w:val="ro-RO" w:eastAsia="ro-RO"/>
              </w:rPr>
              <w:t>5.3.10</w:t>
            </w:r>
            <w:r w:rsidR="002C003E">
              <w:rPr>
                <w:lang w:val="ro-RO" w:eastAsia="ro-RO"/>
              </w:rPr>
              <w:t xml:space="preserve"> </w:t>
            </w:r>
            <w:r w:rsidR="002C003E" w:rsidRPr="00051A91">
              <w:rPr>
                <w:rStyle w:val="FontStyle80"/>
                <w:i w:val="0"/>
                <w:lang w:val="ro-RO" w:eastAsia="ro-RO"/>
              </w:rPr>
              <w:t>Asumarea iniţiativei în rezolvarea unor probleme</w:t>
            </w:r>
          </w:p>
          <w:p w:rsidR="00F76167" w:rsidRPr="008943C5" w:rsidRDefault="00F76167" w:rsidP="00051A91">
            <w:pPr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FontStyle82"/>
              </w:rPr>
              <w:t>5.3.11</w:t>
            </w:r>
            <w:r w:rsidR="00051A91">
              <w:rPr>
                <w:rStyle w:val="FontStyle82"/>
              </w:rPr>
              <w:t xml:space="preserve"> Manifestarea responsabilității pentru asigurarea calității produselor/serviciilor</w:t>
            </w: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lastRenderedPageBreak/>
              <w:t>Tehnologia de execuţie a instalaţiilor electrice</w:t>
            </w:r>
            <w:r w:rsidR="00611756">
              <w:rPr>
                <w:rStyle w:val="FontStyle78"/>
                <w:lang w:val="ro-RO" w:eastAsia="ro-RO"/>
              </w:rPr>
              <w:t xml:space="preserve"> </w:t>
            </w:r>
            <w:r>
              <w:rPr>
                <w:rStyle w:val="FontStyle78"/>
                <w:lang w:val="ro-RO" w:eastAsia="ro-RO"/>
              </w:rPr>
              <w:t>de iluminat si forţă</w:t>
            </w:r>
          </w:p>
          <w:p w:rsidR="00F76167" w:rsidRDefault="00F76167" w:rsidP="009126B6">
            <w:pPr>
              <w:pStyle w:val="Style50"/>
              <w:widowControl/>
              <w:spacing w:line="240" w:lineRule="auto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Instalaţii electrice de iluminat şi prize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72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scheme electrice pentru iluminatul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72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interior, exterior şi circuite de prize</w:t>
            </w:r>
          </w:p>
          <w:p w:rsidR="00F76167" w:rsidRDefault="00F76167" w:rsidP="009126B6">
            <w:pPr>
              <w:pStyle w:val="Style50"/>
              <w:widowControl/>
              <w:spacing w:line="240" w:lineRule="auto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Instalaţii de forţă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72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 Scheme electrice (pornirea şi inversarea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73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sensului de rotaţie a motorului asincron,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72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comanda unui motor asincron cu pornire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73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stea-triunghi, reglarea turaţiei motorului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725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lastRenderedPageBreak/>
              <w:t>asincron)</w:t>
            </w:r>
          </w:p>
          <w:p w:rsidR="00F76167" w:rsidRDefault="00F76167" w:rsidP="009126B6">
            <w:pPr>
              <w:pStyle w:val="Style50"/>
              <w:widowControl/>
              <w:spacing w:line="240" w:lineRule="auto"/>
              <w:ind w:firstLine="0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 Tehnologii de realizare a instalaţiilor de iluminat</w:t>
            </w:r>
          </w:p>
          <w:p w:rsidR="00F76167" w:rsidRDefault="00F76167" w:rsidP="009126B6">
            <w:pPr>
              <w:pStyle w:val="Style24"/>
              <w:widowControl/>
              <w:spacing w:line="240" w:lineRule="auto"/>
              <w:ind w:left="274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şi forţă</w:t>
            </w:r>
          </w:p>
          <w:p w:rsidR="00F76167" w:rsidRDefault="00F76167" w:rsidP="009126B6">
            <w:pPr>
              <w:pStyle w:val="Style20"/>
              <w:widowControl/>
              <w:tabs>
                <w:tab w:val="left" w:pos="926"/>
              </w:tabs>
              <w:spacing w:line="274" w:lineRule="exact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</w:t>
            </w:r>
            <w:r>
              <w:rPr>
                <w:rStyle w:val="FontStyle82"/>
                <w:lang w:val="ro-RO" w:eastAsia="ro-RO"/>
              </w:rPr>
              <w:tab/>
              <w:t>studiul documentaţiei tehnice</w:t>
            </w:r>
          </w:p>
          <w:p w:rsidR="00F76167" w:rsidRDefault="00F76167" w:rsidP="009126B6">
            <w:pPr>
              <w:pStyle w:val="Style20"/>
              <w:widowControl/>
              <w:tabs>
                <w:tab w:val="left" w:pos="926"/>
              </w:tabs>
              <w:spacing w:line="274" w:lineRule="exact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</w:t>
            </w:r>
            <w:r>
              <w:rPr>
                <w:rStyle w:val="FontStyle82"/>
                <w:lang w:val="ro-RO" w:eastAsia="ro-RO"/>
              </w:rPr>
              <w:tab/>
              <w:t>tehnologia de montare şi fixare a tuburilor de protecţie, conductoarelor, cablurilor şi a tablourilor electrice</w:t>
            </w:r>
          </w:p>
          <w:p w:rsidR="00F76167" w:rsidRDefault="00F76167" w:rsidP="009126B6">
            <w:pPr>
              <w:pStyle w:val="Style20"/>
              <w:widowControl/>
              <w:tabs>
                <w:tab w:val="left" w:pos="926"/>
              </w:tabs>
              <w:spacing w:line="274" w:lineRule="exact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</w:t>
            </w:r>
            <w:r>
              <w:rPr>
                <w:rStyle w:val="FontStyle82"/>
                <w:lang w:val="ro-RO" w:eastAsia="ro-RO"/>
              </w:rPr>
              <w:tab/>
              <w:t>tehnologia de montare a aparatelor de conectare şi protecţie, a corpurilor de iluminat şi a maşinilor electrice.</w:t>
            </w:r>
          </w:p>
          <w:p w:rsidR="00F76167" w:rsidRDefault="00F76167" w:rsidP="009126B6">
            <w:pPr>
              <w:pStyle w:val="Style20"/>
              <w:widowControl/>
              <w:tabs>
                <w:tab w:val="left" w:pos="926"/>
              </w:tabs>
              <w:spacing w:line="274" w:lineRule="exact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-</w:t>
            </w:r>
            <w:r>
              <w:rPr>
                <w:rStyle w:val="FontStyle82"/>
                <w:lang w:val="ro-RO" w:eastAsia="ro-RO"/>
              </w:rPr>
              <w:tab/>
              <w:t>reguli de punere în funcţiune a instalaţiilor electrice de iluminat si forţă.</w:t>
            </w:r>
          </w:p>
          <w:p w:rsidR="00F76167" w:rsidRDefault="00F76167" w:rsidP="009126B6">
            <w:pPr>
              <w:pStyle w:val="Style50"/>
              <w:widowControl/>
              <w:tabs>
                <w:tab w:val="left" w:pos="394"/>
              </w:tabs>
              <w:spacing w:line="274" w:lineRule="exact"/>
              <w:ind w:left="278" w:hanging="278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</w:t>
            </w:r>
            <w:r>
              <w:rPr>
                <w:rStyle w:val="FontStyle82"/>
                <w:lang w:val="ro-RO" w:eastAsia="ro-RO"/>
              </w:rPr>
              <w:tab/>
              <w:t>Verificarea funcţionalităţii instalaţiilor electrice de iluminat şi forţă</w:t>
            </w:r>
          </w:p>
          <w:p w:rsidR="00F76167" w:rsidRDefault="00F76167" w:rsidP="009126B6">
            <w:pPr>
              <w:pStyle w:val="Style50"/>
              <w:tabs>
                <w:tab w:val="left" w:pos="394"/>
              </w:tabs>
              <w:spacing w:line="274" w:lineRule="exact"/>
              <w:ind w:left="278" w:hanging="278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■</w:t>
            </w:r>
            <w:r>
              <w:rPr>
                <w:rStyle w:val="FontStyle82"/>
                <w:lang w:val="ro-RO" w:eastAsia="ro-RO"/>
              </w:rPr>
              <w:tab/>
              <w:t>Norme de sănătate şi securitate în muncă, de protecţia mediului specifice lucrărilor executate</w:t>
            </w:r>
          </w:p>
          <w:p w:rsidR="00611756" w:rsidRDefault="00611756" w:rsidP="009126B6">
            <w:pPr>
              <w:pStyle w:val="Style50"/>
              <w:tabs>
                <w:tab w:val="left" w:pos="394"/>
              </w:tabs>
              <w:spacing w:line="274" w:lineRule="exact"/>
              <w:ind w:left="278" w:hanging="278"/>
              <w:rPr>
                <w:rStyle w:val="FontStyle82"/>
                <w:lang w:val="ro-RO" w:eastAsia="ro-RO"/>
              </w:rPr>
            </w:pPr>
            <w:r>
              <w:rPr>
                <w:rStyle w:val="FontStyle82"/>
                <w:lang w:val="ro-RO" w:eastAsia="ro-RO"/>
              </w:rPr>
              <w:t>EVALUARE SUMATIVĂ</w:t>
            </w:r>
          </w:p>
          <w:p w:rsidR="00BC1A84" w:rsidRDefault="00BC1A84" w:rsidP="009126B6">
            <w:pPr>
              <w:pStyle w:val="Style50"/>
              <w:tabs>
                <w:tab w:val="left" w:pos="394"/>
              </w:tabs>
              <w:spacing w:line="274" w:lineRule="exact"/>
              <w:ind w:left="278" w:hanging="278"/>
              <w:rPr>
                <w:rStyle w:val="FontStyle82"/>
                <w:lang w:val="ro-RO" w:eastAsia="ro-RO"/>
              </w:rPr>
            </w:pPr>
          </w:p>
          <w:p w:rsidR="00BC1A84" w:rsidRDefault="00BC1A84" w:rsidP="009126B6">
            <w:pPr>
              <w:pStyle w:val="Style50"/>
              <w:tabs>
                <w:tab w:val="left" w:pos="394"/>
              </w:tabs>
              <w:spacing w:line="274" w:lineRule="exact"/>
              <w:ind w:left="278" w:hanging="278"/>
              <w:rPr>
                <w:rStyle w:val="FontStyle82"/>
                <w:lang w:val="ro-RO" w:eastAsia="ro-RO"/>
              </w:rPr>
            </w:pPr>
          </w:p>
          <w:p w:rsidR="00BC1A84" w:rsidRDefault="00BC1A84" w:rsidP="009126B6">
            <w:pPr>
              <w:pStyle w:val="Style50"/>
              <w:tabs>
                <w:tab w:val="left" w:pos="394"/>
              </w:tabs>
              <w:spacing w:line="274" w:lineRule="exact"/>
              <w:ind w:left="278" w:hanging="278"/>
              <w:rPr>
                <w:rStyle w:val="FontStyle82"/>
                <w:lang w:val="ro-RO" w:eastAsia="ro-RO"/>
              </w:rPr>
            </w:pPr>
          </w:p>
          <w:p w:rsidR="00D8615B" w:rsidRPr="00BC1A84" w:rsidRDefault="00D8615B" w:rsidP="00BC1A84">
            <w:pPr>
              <w:pStyle w:val="Style50"/>
              <w:tabs>
                <w:tab w:val="left" w:pos="384"/>
              </w:tabs>
              <w:spacing w:line="274" w:lineRule="exact"/>
              <w:ind w:left="269"/>
              <w:rPr>
                <w:rStyle w:val="FontStyle82"/>
                <w:b/>
                <w:u w:val="single"/>
                <w:lang w:val="ro-RO" w:eastAsia="ro-RO"/>
              </w:rPr>
            </w:pPr>
          </w:p>
          <w:p w:rsidR="000853EE" w:rsidRPr="006E198C" w:rsidRDefault="000853EE" w:rsidP="000853EE">
            <w:pPr>
              <w:pStyle w:val="Style147"/>
              <w:spacing w:line="276" w:lineRule="auto"/>
              <w:jc w:val="both"/>
              <w:rPr>
                <w:rStyle w:val="FontStyle727"/>
                <w:b/>
                <w:u w:val="single"/>
                <w:lang w:val="ro-RO" w:eastAsia="ro-RO"/>
              </w:rPr>
            </w:pPr>
            <w:r w:rsidRPr="006E198C">
              <w:rPr>
                <w:rStyle w:val="FontStyle727"/>
                <w:b/>
                <w:u w:val="single"/>
                <w:lang w:val="ro-RO" w:eastAsia="ro-RO"/>
              </w:rPr>
              <w:t>Lucrare IP</w:t>
            </w:r>
            <w:r>
              <w:rPr>
                <w:rStyle w:val="FontStyle727"/>
                <w:b/>
                <w:u w:val="single"/>
                <w:lang w:val="ro-RO" w:eastAsia="ro-RO"/>
              </w:rPr>
              <w:t>5</w:t>
            </w:r>
            <w:r w:rsidRPr="006E198C">
              <w:rPr>
                <w:rStyle w:val="FontStyle727"/>
                <w:b/>
                <w:u w:val="single"/>
                <w:lang w:val="ro-RO" w:eastAsia="ro-RO"/>
              </w:rPr>
              <w:t xml:space="preserve"> </w:t>
            </w:r>
          </w:p>
          <w:p w:rsidR="00BC1A84" w:rsidRDefault="000853EE" w:rsidP="000853EE">
            <w:pPr>
              <w:pStyle w:val="Style50"/>
              <w:tabs>
                <w:tab w:val="left" w:pos="394"/>
              </w:tabs>
              <w:spacing w:line="274" w:lineRule="exact"/>
              <w:ind w:left="278" w:hanging="278"/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b w:val="0"/>
                <w:lang w:val="ro-RO" w:eastAsia="ro-RO"/>
              </w:rPr>
              <w:t xml:space="preserve">Realizarea unor instalaţii simple de iluminat (pe platformă). Realizarea unor circuite de pornire a motoarelor asincrone şi de inversare a sensului de rotaţie. Conectarea unui motor asincron trifazat la o reţea </w:t>
            </w:r>
            <w:r>
              <w:rPr>
                <w:rStyle w:val="FontStyle78"/>
                <w:b w:val="0"/>
                <w:lang w:val="ro-RO" w:eastAsia="ro-RO"/>
              </w:rPr>
              <w:lastRenderedPageBreak/>
              <w:t>monofazată.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34044" w:rsidRDefault="00940119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</w:t>
            </w: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11756" w:rsidRPr="008943C5" w:rsidRDefault="00611756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0800" w:rsidRDefault="00C00800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C00800" w:rsidRDefault="00C00800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90ED1" w:rsidRPr="008943C5" w:rsidRDefault="00390ED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Default="000853EE" w:rsidP="009126B6">
            <w:pPr>
              <w:jc w:val="center"/>
              <w:rPr>
                <w:b/>
                <w:color w:val="000000"/>
              </w:rPr>
            </w:pPr>
          </w:p>
          <w:p w:rsidR="000853EE" w:rsidRPr="00392E08" w:rsidRDefault="006C46E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9C3550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S30-3</w:t>
            </w:r>
            <w:r w:rsidR="0000447E">
              <w:rPr>
                <w:b/>
                <w:color w:val="000000"/>
                <w:sz w:val="20"/>
                <w:szCs w:val="20"/>
              </w:rPr>
              <w:t>5</w:t>
            </w: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9442E4" w:rsidRDefault="009442E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734044" w:rsidRDefault="00734044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17094" w:rsidRDefault="00D17094" w:rsidP="009442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C00800" w:rsidRDefault="00C00800" w:rsidP="009126B6">
            <w:pPr>
              <w:jc w:val="center"/>
              <w:rPr>
                <w:b/>
                <w:color w:val="000000"/>
              </w:rPr>
            </w:pPr>
          </w:p>
          <w:p w:rsidR="00C00800" w:rsidRDefault="00C00800" w:rsidP="009126B6">
            <w:pPr>
              <w:jc w:val="center"/>
              <w:rPr>
                <w:b/>
                <w:color w:val="000000"/>
              </w:rPr>
            </w:pPr>
          </w:p>
          <w:p w:rsidR="00390ED1" w:rsidRDefault="00390ED1" w:rsidP="009126B6">
            <w:pPr>
              <w:jc w:val="center"/>
              <w:rPr>
                <w:b/>
                <w:color w:val="000000"/>
              </w:rPr>
            </w:pPr>
          </w:p>
          <w:p w:rsidR="00390ED1" w:rsidRPr="00392E08" w:rsidRDefault="00390ED1" w:rsidP="007939CA">
            <w:pPr>
              <w:ind w:left="72"/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Default="00F76167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EA730C" w:rsidRDefault="00EA730C" w:rsidP="009126B6">
            <w:pPr>
              <w:jc w:val="center"/>
              <w:rPr>
                <w:b/>
                <w:color w:val="000000"/>
              </w:rPr>
            </w:pPr>
          </w:p>
          <w:p w:rsidR="00734044" w:rsidRDefault="00734044" w:rsidP="009126B6">
            <w:pPr>
              <w:jc w:val="center"/>
              <w:rPr>
                <w:b/>
                <w:color w:val="000000"/>
              </w:rPr>
            </w:pPr>
          </w:p>
          <w:p w:rsidR="00734044" w:rsidRDefault="00734044" w:rsidP="009126B6">
            <w:pPr>
              <w:jc w:val="center"/>
              <w:rPr>
                <w:b/>
                <w:color w:val="000000"/>
              </w:rPr>
            </w:pPr>
          </w:p>
          <w:p w:rsidR="00734044" w:rsidRDefault="00734044" w:rsidP="009126B6">
            <w:pPr>
              <w:jc w:val="center"/>
              <w:rPr>
                <w:b/>
                <w:color w:val="000000"/>
              </w:rPr>
            </w:pPr>
          </w:p>
          <w:p w:rsidR="00EA730C" w:rsidRDefault="006C46E7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S29-34</w:t>
            </w:r>
          </w:p>
          <w:p w:rsidR="00EA730C" w:rsidRPr="00392E08" w:rsidRDefault="00EA730C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76167" w:rsidRPr="00392E08" w:rsidRDefault="00F76167" w:rsidP="009126B6">
            <w:pPr>
              <w:jc w:val="center"/>
              <w:rPr>
                <w:b/>
                <w:color w:val="000000"/>
              </w:rPr>
            </w:pPr>
          </w:p>
        </w:tc>
      </w:tr>
      <w:tr w:rsidR="004F1201" w:rsidRPr="00392E08" w:rsidTr="003D381B">
        <w:trPr>
          <w:trHeight w:val="2200"/>
          <w:jc w:val="center"/>
        </w:trPr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Default="004F1201" w:rsidP="009126B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7. 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Default="004F1201" w:rsidP="00F76167">
            <w:pPr>
              <w:pStyle w:val="Style44"/>
              <w:widowControl/>
              <w:spacing w:line="312" w:lineRule="exact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943C5">
              <w:rPr>
                <w:b/>
                <w:color w:val="000000"/>
                <w:sz w:val="20"/>
                <w:szCs w:val="20"/>
              </w:rPr>
              <w:t>Recapitulare</w:t>
            </w:r>
            <w:proofErr w:type="spellEnd"/>
            <w:r w:rsidRPr="008943C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3C5">
              <w:rPr>
                <w:b/>
                <w:color w:val="000000"/>
                <w:sz w:val="20"/>
                <w:szCs w:val="20"/>
              </w:rPr>
              <w:t>sem</w:t>
            </w:r>
            <w:proofErr w:type="spellEnd"/>
            <w:r w:rsidRPr="008943C5">
              <w:rPr>
                <w:b/>
                <w:color w:val="000000"/>
                <w:sz w:val="20"/>
                <w:szCs w:val="20"/>
              </w:rPr>
              <w:t xml:space="preserve"> I</w:t>
            </w:r>
          </w:p>
          <w:p w:rsidR="004F1201" w:rsidRDefault="004F1201" w:rsidP="00F76167">
            <w:pPr>
              <w:pStyle w:val="Style44"/>
              <w:widowControl/>
              <w:spacing w:line="312" w:lineRule="exact"/>
              <w:rPr>
                <w:b/>
                <w:color w:val="000000"/>
                <w:sz w:val="20"/>
                <w:szCs w:val="20"/>
              </w:rPr>
            </w:pPr>
          </w:p>
          <w:p w:rsidR="004F1201" w:rsidRDefault="004F1201" w:rsidP="004F1201">
            <w:pPr>
              <w:pStyle w:val="Style44"/>
              <w:widowControl/>
              <w:spacing w:line="312" w:lineRule="exact"/>
              <w:rPr>
                <w:rStyle w:val="FontStyle77"/>
                <w:lang w:val="ro-RO" w:eastAsia="ro-RO"/>
              </w:rPr>
            </w:pPr>
            <w:r w:rsidRPr="008943C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3C5">
              <w:rPr>
                <w:b/>
                <w:color w:val="000000"/>
                <w:sz w:val="20"/>
                <w:szCs w:val="20"/>
              </w:rPr>
              <w:t>Recapitulare</w:t>
            </w:r>
            <w:proofErr w:type="spellEnd"/>
            <w:r w:rsidRPr="008943C5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43C5">
              <w:rPr>
                <w:b/>
                <w:color w:val="000000"/>
                <w:sz w:val="20"/>
                <w:szCs w:val="20"/>
              </w:rPr>
              <w:t>sem</w:t>
            </w:r>
            <w:proofErr w:type="spellEnd"/>
            <w:r w:rsidRPr="008943C5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Default="004F1201" w:rsidP="00F76167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</w:p>
        </w:tc>
        <w:tc>
          <w:tcPr>
            <w:tcW w:w="18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Default="004F1201" w:rsidP="00051A91">
            <w:pPr>
              <w:pStyle w:val="Style24"/>
              <w:widowControl/>
              <w:spacing w:line="240" w:lineRule="auto"/>
              <w:rPr>
                <w:rStyle w:val="FontStyle82"/>
                <w:lang w:val="ro-RO" w:eastAsia="ro-RO"/>
              </w:rPr>
            </w:pPr>
          </w:p>
        </w:tc>
        <w:tc>
          <w:tcPr>
            <w:tcW w:w="34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611756" w:rsidRDefault="00611756" w:rsidP="0061175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t>-Surse şi corpuri de iluminat</w:t>
            </w:r>
          </w:p>
          <w:p w:rsidR="004F1201" w:rsidRDefault="004F1201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</w:p>
          <w:p w:rsidR="00611756" w:rsidRDefault="00611756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</w:p>
          <w:p w:rsidR="00611756" w:rsidRDefault="00611756" w:rsidP="00611756">
            <w:pPr>
              <w:pStyle w:val="Style22"/>
              <w:widowControl/>
              <w:numPr>
                <w:ilvl w:val="0"/>
                <w:numId w:val="5"/>
              </w:numPr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t>Maşini electrice</w:t>
            </w:r>
          </w:p>
          <w:p w:rsidR="00611756" w:rsidRDefault="00611756" w:rsidP="00611756">
            <w:pPr>
              <w:pStyle w:val="Style22"/>
              <w:widowControl/>
              <w:numPr>
                <w:ilvl w:val="0"/>
                <w:numId w:val="5"/>
              </w:numPr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t>Aparate de conectare</w:t>
            </w:r>
          </w:p>
          <w:p w:rsidR="00611756" w:rsidRDefault="00611756" w:rsidP="00611756">
            <w:pPr>
              <w:pStyle w:val="Style22"/>
              <w:widowControl/>
              <w:numPr>
                <w:ilvl w:val="0"/>
                <w:numId w:val="5"/>
              </w:numPr>
              <w:rPr>
                <w:rStyle w:val="FontStyle78"/>
                <w:lang w:val="ro-RO" w:eastAsia="ro-RO"/>
              </w:rPr>
            </w:pPr>
            <w:r>
              <w:rPr>
                <w:rStyle w:val="FontStyle78"/>
                <w:lang w:val="ro-RO" w:eastAsia="ro-RO"/>
              </w:rPr>
              <w:t>Tehnologia de execuţie a instalaţiilor electrice de iluminat si forţă</w:t>
            </w:r>
          </w:p>
          <w:p w:rsidR="00611756" w:rsidRDefault="00611756" w:rsidP="0061175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</w:p>
          <w:p w:rsidR="00611756" w:rsidRDefault="00611756" w:rsidP="0061175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</w:p>
          <w:p w:rsidR="00611756" w:rsidRDefault="00611756" w:rsidP="009126B6">
            <w:pPr>
              <w:pStyle w:val="Style22"/>
              <w:widowControl/>
              <w:rPr>
                <w:rStyle w:val="FontStyle78"/>
                <w:lang w:val="ro-RO" w:eastAsia="ro-RO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Default="000863CE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  <w:p w:rsidR="008D071C" w:rsidRDefault="008D071C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071C" w:rsidRDefault="008D071C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071C" w:rsidRDefault="00B93952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  <w:p w:rsidR="008D071C" w:rsidRDefault="008D071C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071C" w:rsidRDefault="008D071C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071C" w:rsidRDefault="008D071C" w:rsidP="00FC4F3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Pr="008943C5" w:rsidRDefault="004F12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Pr="00392E08" w:rsidRDefault="004F1201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Default="00E14101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</w:t>
            </w:r>
            <w:bookmarkStart w:id="0" w:name="_GoBack"/>
            <w:bookmarkEnd w:id="0"/>
            <w:r w:rsidR="00FC19EC">
              <w:rPr>
                <w:b/>
                <w:color w:val="000000"/>
                <w:sz w:val="20"/>
                <w:szCs w:val="20"/>
              </w:rPr>
              <w:t>15</w:t>
            </w:r>
          </w:p>
          <w:p w:rsidR="008D071C" w:rsidRDefault="008D071C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D071C" w:rsidRDefault="00B93952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S36 S</w:t>
            </w:r>
            <w:r w:rsidR="00D169A4">
              <w:rPr>
                <w:b/>
                <w:color w:val="000000"/>
                <w:sz w:val="20"/>
                <w:szCs w:val="20"/>
              </w:rPr>
              <w:t>37</w:t>
            </w:r>
          </w:p>
          <w:p w:rsidR="008D071C" w:rsidRDefault="008D071C" w:rsidP="009126B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Pr="00392E08" w:rsidRDefault="004F1201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Pr="00392E08" w:rsidRDefault="004F1201" w:rsidP="009126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F1201" w:rsidRPr="00392E08" w:rsidRDefault="004F1201" w:rsidP="009126B6">
            <w:pPr>
              <w:jc w:val="center"/>
              <w:rPr>
                <w:b/>
                <w:color w:val="000000"/>
              </w:rPr>
            </w:pPr>
          </w:p>
        </w:tc>
      </w:tr>
    </w:tbl>
    <w:p w:rsidR="000762F3" w:rsidRDefault="000762F3" w:rsidP="000762F3">
      <w:pPr>
        <w:jc w:val="center"/>
        <w:rPr>
          <w:b/>
          <w:color w:val="000000"/>
        </w:rPr>
      </w:pPr>
    </w:p>
    <w:p w:rsidR="008D071C" w:rsidRDefault="008D071C" w:rsidP="000762F3">
      <w:pPr>
        <w:jc w:val="center"/>
        <w:rPr>
          <w:b/>
          <w:color w:val="000000"/>
        </w:rPr>
      </w:pPr>
    </w:p>
    <w:p w:rsidR="005F14FD" w:rsidRDefault="00FC4F3B" w:rsidP="00FC4F3B">
      <w:pPr>
        <w:pStyle w:val="Style22"/>
        <w:widowControl/>
        <w:rPr>
          <w:rStyle w:val="FontStyle78"/>
          <w:lang w:val="ro-RO" w:eastAsia="ro-RO"/>
        </w:rPr>
      </w:pPr>
      <w:r>
        <w:rPr>
          <w:rStyle w:val="FontStyle78"/>
          <w:lang w:val="ro-RO" w:eastAsia="ro-RO"/>
        </w:rPr>
        <w:t>URI 5. Executarea instalaţiilor electrice de iluminat şi forţă</w:t>
      </w:r>
    </w:p>
    <w:p w:rsidR="00D169A4" w:rsidRDefault="00D169A4" w:rsidP="00FC4F3B">
      <w:pPr>
        <w:pStyle w:val="Style22"/>
        <w:widowControl/>
        <w:rPr>
          <w:rStyle w:val="FontStyle78"/>
          <w:lang w:val="ro-RO" w:eastAsia="ro-RO"/>
        </w:rPr>
      </w:pPr>
    </w:p>
    <w:p w:rsidR="00D169A4" w:rsidRDefault="00D169A4" w:rsidP="00FC4F3B">
      <w:pPr>
        <w:pStyle w:val="Style22"/>
        <w:widowControl/>
      </w:pPr>
      <w:r>
        <w:rPr>
          <w:rStyle w:val="FontStyle78"/>
          <w:lang w:val="ro-RO" w:eastAsia="ro-RO"/>
        </w:rPr>
        <w:t>Practica comasata S10, S21, S22</w:t>
      </w:r>
    </w:p>
    <w:sectPr w:rsidR="00D169A4" w:rsidSect="009126B6">
      <w:footerReference w:type="even" r:id="rId9"/>
      <w:footerReference w:type="default" r:id="rId10"/>
      <w:pgSz w:w="16840" w:h="11907" w:orient="landscape" w:code="9"/>
      <w:pgMar w:top="1134" w:right="1134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38" w:rsidRDefault="00C50538" w:rsidP="00592F16">
      <w:r>
        <w:separator/>
      </w:r>
    </w:p>
  </w:endnote>
  <w:endnote w:type="continuationSeparator" w:id="0">
    <w:p w:rsidR="00C50538" w:rsidRDefault="00C50538" w:rsidP="0059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B6" w:rsidRDefault="00667E48" w:rsidP="009126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26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26B6" w:rsidRDefault="009126B6" w:rsidP="009126B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B6" w:rsidRDefault="00667E48" w:rsidP="009126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26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101">
      <w:rPr>
        <w:rStyle w:val="PageNumber"/>
        <w:noProof/>
      </w:rPr>
      <w:t>8</w:t>
    </w:r>
    <w:r>
      <w:rPr>
        <w:rStyle w:val="PageNumber"/>
      </w:rPr>
      <w:fldChar w:fldCharType="end"/>
    </w:r>
  </w:p>
  <w:p w:rsidR="009126B6" w:rsidRDefault="009126B6" w:rsidP="009126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38" w:rsidRDefault="00C50538" w:rsidP="00592F16">
      <w:r>
        <w:separator/>
      </w:r>
    </w:p>
  </w:footnote>
  <w:footnote w:type="continuationSeparator" w:id="0">
    <w:p w:rsidR="00C50538" w:rsidRDefault="00C50538" w:rsidP="00592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C0A"/>
    <w:multiLevelType w:val="singleLevel"/>
    <w:tmpl w:val="C3ECB06E"/>
    <w:lvl w:ilvl="0">
      <w:start w:val="2"/>
      <w:numFmt w:val="decimal"/>
      <w:lvlText w:val="5.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">
    <w:nsid w:val="02837F17"/>
    <w:multiLevelType w:val="singleLevel"/>
    <w:tmpl w:val="E14EFB3A"/>
    <w:lvl w:ilvl="0">
      <w:start w:val="6"/>
      <w:numFmt w:val="decimal"/>
      <w:lvlText w:val="5.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348B030F"/>
    <w:multiLevelType w:val="singleLevel"/>
    <w:tmpl w:val="F4620B68"/>
    <w:lvl w:ilvl="0">
      <w:start w:val="20"/>
      <w:numFmt w:val="decimal"/>
      <w:lvlText w:val="5.2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722E1A86"/>
    <w:multiLevelType w:val="singleLevel"/>
    <w:tmpl w:val="743EEAE8"/>
    <w:lvl w:ilvl="0">
      <w:start w:val="17"/>
      <w:numFmt w:val="decimal"/>
      <w:lvlText w:val="5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7908723F"/>
    <w:multiLevelType w:val="hybridMultilevel"/>
    <w:tmpl w:val="30CA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F3"/>
    <w:rsid w:val="0000447E"/>
    <w:rsid w:val="00017760"/>
    <w:rsid w:val="00045ED3"/>
    <w:rsid w:val="00051A91"/>
    <w:rsid w:val="00074C37"/>
    <w:rsid w:val="000762F3"/>
    <w:rsid w:val="000853EE"/>
    <w:rsid w:val="000863CE"/>
    <w:rsid w:val="000B5227"/>
    <w:rsid w:val="00106A12"/>
    <w:rsid w:val="0016114C"/>
    <w:rsid w:val="00164864"/>
    <w:rsid w:val="001A6045"/>
    <w:rsid w:val="00223C1B"/>
    <w:rsid w:val="00287B6F"/>
    <w:rsid w:val="002A681B"/>
    <w:rsid w:val="002C003E"/>
    <w:rsid w:val="00320F92"/>
    <w:rsid w:val="00335D35"/>
    <w:rsid w:val="00390ED1"/>
    <w:rsid w:val="003A3086"/>
    <w:rsid w:val="003C603C"/>
    <w:rsid w:val="003D381B"/>
    <w:rsid w:val="003D685D"/>
    <w:rsid w:val="004233C1"/>
    <w:rsid w:val="00467A67"/>
    <w:rsid w:val="004E14E2"/>
    <w:rsid w:val="004F1201"/>
    <w:rsid w:val="00572108"/>
    <w:rsid w:val="00592F16"/>
    <w:rsid w:val="0059556C"/>
    <w:rsid w:val="005A7F1B"/>
    <w:rsid w:val="005F14FD"/>
    <w:rsid w:val="00611756"/>
    <w:rsid w:val="00665580"/>
    <w:rsid w:val="00667E48"/>
    <w:rsid w:val="006961FB"/>
    <w:rsid w:val="006C46E7"/>
    <w:rsid w:val="006D35C7"/>
    <w:rsid w:val="00711E66"/>
    <w:rsid w:val="00734044"/>
    <w:rsid w:val="00762089"/>
    <w:rsid w:val="00763366"/>
    <w:rsid w:val="00774823"/>
    <w:rsid w:val="007939CA"/>
    <w:rsid w:val="007C4ADB"/>
    <w:rsid w:val="007F1779"/>
    <w:rsid w:val="008202B1"/>
    <w:rsid w:val="00872355"/>
    <w:rsid w:val="008B1B4D"/>
    <w:rsid w:val="008B6897"/>
    <w:rsid w:val="008D071C"/>
    <w:rsid w:val="00903038"/>
    <w:rsid w:val="009041A8"/>
    <w:rsid w:val="009126B6"/>
    <w:rsid w:val="00940119"/>
    <w:rsid w:val="009442E4"/>
    <w:rsid w:val="00967F00"/>
    <w:rsid w:val="0097339D"/>
    <w:rsid w:val="00995BE7"/>
    <w:rsid w:val="009C3550"/>
    <w:rsid w:val="00A82C29"/>
    <w:rsid w:val="00A94F63"/>
    <w:rsid w:val="00A97183"/>
    <w:rsid w:val="00AA041E"/>
    <w:rsid w:val="00B03AE8"/>
    <w:rsid w:val="00B93952"/>
    <w:rsid w:val="00B95497"/>
    <w:rsid w:val="00BC1A84"/>
    <w:rsid w:val="00BD57B4"/>
    <w:rsid w:val="00BF49A9"/>
    <w:rsid w:val="00C00800"/>
    <w:rsid w:val="00C50538"/>
    <w:rsid w:val="00C75FCD"/>
    <w:rsid w:val="00CE121C"/>
    <w:rsid w:val="00D159BA"/>
    <w:rsid w:val="00D169A4"/>
    <w:rsid w:val="00D17094"/>
    <w:rsid w:val="00D8615B"/>
    <w:rsid w:val="00E14101"/>
    <w:rsid w:val="00E47F4E"/>
    <w:rsid w:val="00EA730C"/>
    <w:rsid w:val="00F001AA"/>
    <w:rsid w:val="00F06EE3"/>
    <w:rsid w:val="00F06FDF"/>
    <w:rsid w:val="00F76167"/>
    <w:rsid w:val="00F77D7A"/>
    <w:rsid w:val="00FC19EC"/>
    <w:rsid w:val="00FC4F3B"/>
    <w:rsid w:val="00F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0762F3"/>
    <w:pPr>
      <w:keepNext/>
      <w:ind w:firstLine="708"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2F3"/>
    <w:rPr>
      <w:rFonts w:ascii="Times New Roman" w:eastAsia="Times New Roman" w:hAnsi="Times New Roman" w:cs="Times New Roman"/>
      <w:sz w:val="24"/>
      <w:szCs w:val="24"/>
      <w:u w:val="single"/>
      <w:lang w:val="ro-RO" w:eastAsia="ro-RO"/>
    </w:rPr>
  </w:style>
  <w:style w:type="paragraph" w:styleId="Footer">
    <w:name w:val="footer"/>
    <w:basedOn w:val="Normal"/>
    <w:link w:val="FooterChar"/>
    <w:rsid w:val="000762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762F3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0762F3"/>
  </w:style>
  <w:style w:type="paragraph" w:customStyle="1" w:styleId="Style88">
    <w:name w:val="Style88"/>
    <w:basedOn w:val="Normal"/>
    <w:uiPriority w:val="99"/>
    <w:rsid w:val="000762F3"/>
    <w:pPr>
      <w:widowControl w:val="0"/>
      <w:autoSpaceDE w:val="0"/>
      <w:autoSpaceDN w:val="0"/>
      <w:adjustRightInd w:val="0"/>
      <w:spacing w:line="278" w:lineRule="exact"/>
    </w:pPr>
    <w:rPr>
      <w:lang w:val="en-US" w:eastAsia="en-US"/>
    </w:rPr>
  </w:style>
  <w:style w:type="character" w:customStyle="1" w:styleId="FontStyle99">
    <w:name w:val="Font Style99"/>
    <w:uiPriority w:val="99"/>
    <w:rsid w:val="000762F3"/>
    <w:rPr>
      <w:rFonts w:ascii="Times New Roman" w:hAnsi="Times New Roman" w:cs="Times New Roman"/>
      <w:sz w:val="24"/>
      <w:szCs w:val="24"/>
    </w:rPr>
  </w:style>
  <w:style w:type="character" w:customStyle="1" w:styleId="FontStyle103">
    <w:name w:val="Font Style103"/>
    <w:uiPriority w:val="99"/>
    <w:rsid w:val="000762F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5">
    <w:name w:val="Style85"/>
    <w:basedOn w:val="Normal"/>
    <w:uiPriority w:val="99"/>
    <w:rsid w:val="000762F3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123">
    <w:name w:val="Font Style123"/>
    <w:uiPriority w:val="99"/>
    <w:rsid w:val="000762F3"/>
    <w:rPr>
      <w:rFonts w:ascii="Times New Roman" w:hAnsi="Times New Roman" w:cs="Times New Roman"/>
      <w:i/>
      <w:iCs/>
      <w:sz w:val="24"/>
      <w:szCs w:val="24"/>
    </w:rPr>
  </w:style>
  <w:style w:type="paragraph" w:customStyle="1" w:styleId="Style30">
    <w:name w:val="Style30"/>
    <w:basedOn w:val="Normal"/>
    <w:uiPriority w:val="99"/>
    <w:rsid w:val="000762F3"/>
    <w:pPr>
      <w:widowControl w:val="0"/>
      <w:autoSpaceDE w:val="0"/>
      <w:autoSpaceDN w:val="0"/>
      <w:adjustRightInd w:val="0"/>
      <w:spacing w:line="276" w:lineRule="exact"/>
      <w:jc w:val="both"/>
    </w:pPr>
    <w:rPr>
      <w:lang w:val="en-US" w:eastAsia="en-US"/>
    </w:rPr>
  </w:style>
  <w:style w:type="paragraph" w:customStyle="1" w:styleId="Style81">
    <w:name w:val="Style81"/>
    <w:basedOn w:val="Normal"/>
    <w:uiPriority w:val="99"/>
    <w:rsid w:val="000762F3"/>
    <w:pPr>
      <w:widowControl w:val="0"/>
      <w:autoSpaceDE w:val="0"/>
      <w:autoSpaceDN w:val="0"/>
      <w:adjustRightInd w:val="0"/>
      <w:spacing w:line="278" w:lineRule="exact"/>
    </w:pPr>
    <w:rPr>
      <w:lang w:val="en-US" w:eastAsia="en-US"/>
    </w:rPr>
  </w:style>
  <w:style w:type="paragraph" w:customStyle="1" w:styleId="Style90">
    <w:name w:val="Style90"/>
    <w:basedOn w:val="Normal"/>
    <w:uiPriority w:val="99"/>
    <w:rsid w:val="000762F3"/>
    <w:pPr>
      <w:widowControl w:val="0"/>
      <w:autoSpaceDE w:val="0"/>
      <w:autoSpaceDN w:val="0"/>
      <w:adjustRightInd w:val="0"/>
      <w:spacing w:line="403" w:lineRule="exact"/>
    </w:pPr>
    <w:rPr>
      <w:lang w:val="en-US" w:eastAsia="en-US"/>
    </w:rPr>
  </w:style>
  <w:style w:type="paragraph" w:customStyle="1" w:styleId="Style94">
    <w:name w:val="Style94"/>
    <w:basedOn w:val="Normal"/>
    <w:uiPriority w:val="99"/>
    <w:rsid w:val="000762F3"/>
    <w:pPr>
      <w:widowControl w:val="0"/>
      <w:autoSpaceDE w:val="0"/>
      <w:autoSpaceDN w:val="0"/>
      <w:adjustRightInd w:val="0"/>
      <w:spacing w:line="274" w:lineRule="exact"/>
    </w:pPr>
    <w:rPr>
      <w:lang w:val="en-US" w:eastAsia="en-US"/>
    </w:rPr>
  </w:style>
  <w:style w:type="paragraph" w:customStyle="1" w:styleId="Style147">
    <w:name w:val="Style147"/>
    <w:basedOn w:val="Normal"/>
    <w:uiPriority w:val="99"/>
    <w:rsid w:val="000762F3"/>
    <w:pPr>
      <w:widowControl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724">
    <w:name w:val="Font Style724"/>
    <w:uiPriority w:val="99"/>
    <w:rsid w:val="000762F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27">
    <w:name w:val="Font Style727"/>
    <w:uiPriority w:val="99"/>
    <w:rsid w:val="000762F3"/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Normal"/>
    <w:uiPriority w:val="99"/>
    <w:rsid w:val="00FC4F3B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24">
    <w:name w:val="Style24"/>
    <w:basedOn w:val="Normal"/>
    <w:uiPriority w:val="99"/>
    <w:rsid w:val="00FC4F3B"/>
    <w:pPr>
      <w:widowControl w:val="0"/>
      <w:autoSpaceDE w:val="0"/>
      <w:autoSpaceDN w:val="0"/>
      <w:adjustRightInd w:val="0"/>
      <w:spacing w:line="264" w:lineRule="exact"/>
    </w:pPr>
    <w:rPr>
      <w:rFonts w:eastAsiaTheme="minorEastAsia"/>
      <w:lang w:val="en-US" w:eastAsia="en-US"/>
    </w:rPr>
  </w:style>
  <w:style w:type="paragraph" w:customStyle="1" w:styleId="Style40">
    <w:name w:val="Style40"/>
    <w:basedOn w:val="Normal"/>
    <w:uiPriority w:val="99"/>
    <w:rsid w:val="00FC4F3B"/>
    <w:pPr>
      <w:widowControl w:val="0"/>
      <w:autoSpaceDE w:val="0"/>
      <w:autoSpaceDN w:val="0"/>
      <w:adjustRightInd w:val="0"/>
      <w:spacing w:line="274" w:lineRule="exact"/>
      <w:ind w:firstLine="274"/>
    </w:pPr>
    <w:rPr>
      <w:rFonts w:eastAsiaTheme="minorEastAsia"/>
      <w:lang w:val="en-US" w:eastAsia="en-US"/>
    </w:rPr>
  </w:style>
  <w:style w:type="paragraph" w:customStyle="1" w:styleId="Style50">
    <w:name w:val="Style50"/>
    <w:basedOn w:val="Normal"/>
    <w:uiPriority w:val="99"/>
    <w:rsid w:val="00FC4F3B"/>
    <w:pPr>
      <w:widowControl w:val="0"/>
      <w:autoSpaceDE w:val="0"/>
      <w:autoSpaceDN w:val="0"/>
      <w:adjustRightInd w:val="0"/>
      <w:spacing w:line="278" w:lineRule="exact"/>
      <w:ind w:hanging="269"/>
    </w:pPr>
    <w:rPr>
      <w:rFonts w:eastAsiaTheme="minorEastAsia"/>
      <w:lang w:val="en-US" w:eastAsia="en-US"/>
    </w:rPr>
  </w:style>
  <w:style w:type="character" w:customStyle="1" w:styleId="FontStyle78">
    <w:name w:val="Font Style78"/>
    <w:basedOn w:val="DefaultParagraphFont"/>
    <w:uiPriority w:val="99"/>
    <w:rsid w:val="00FC4F3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2">
    <w:name w:val="Font Style82"/>
    <w:basedOn w:val="DefaultParagraphFont"/>
    <w:uiPriority w:val="99"/>
    <w:rsid w:val="00FC4F3B"/>
    <w:rPr>
      <w:rFonts w:ascii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uiPriority w:val="99"/>
    <w:rsid w:val="00FC4F3B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20">
    <w:name w:val="Style20"/>
    <w:basedOn w:val="Normal"/>
    <w:uiPriority w:val="99"/>
    <w:rsid w:val="00FC4F3B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  <w:lang w:val="en-US" w:eastAsia="en-US"/>
    </w:rPr>
  </w:style>
  <w:style w:type="paragraph" w:customStyle="1" w:styleId="Style18">
    <w:name w:val="Style18"/>
    <w:basedOn w:val="Normal"/>
    <w:uiPriority w:val="99"/>
    <w:rsid w:val="00F76167"/>
    <w:pPr>
      <w:widowControl w:val="0"/>
      <w:autoSpaceDE w:val="0"/>
      <w:autoSpaceDN w:val="0"/>
      <w:adjustRightInd w:val="0"/>
    </w:pPr>
    <w:rPr>
      <w:rFonts w:eastAsiaTheme="minorEastAsia"/>
      <w:lang w:val="en-US" w:eastAsia="en-US"/>
    </w:rPr>
  </w:style>
  <w:style w:type="paragraph" w:customStyle="1" w:styleId="Style44">
    <w:name w:val="Style44"/>
    <w:basedOn w:val="Normal"/>
    <w:uiPriority w:val="99"/>
    <w:rsid w:val="00F7616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lang w:val="en-US" w:eastAsia="en-US"/>
    </w:rPr>
  </w:style>
  <w:style w:type="character" w:customStyle="1" w:styleId="FontStyle77">
    <w:name w:val="Font Style77"/>
    <w:basedOn w:val="DefaultParagraphFont"/>
    <w:uiPriority w:val="99"/>
    <w:rsid w:val="00F7616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0">
    <w:name w:val="Font Style80"/>
    <w:basedOn w:val="DefaultParagraphFont"/>
    <w:uiPriority w:val="99"/>
    <w:rsid w:val="00F76167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3">
    <w:name w:val="Style33"/>
    <w:basedOn w:val="Normal"/>
    <w:uiPriority w:val="99"/>
    <w:rsid w:val="002C003E"/>
    <w:pPr>
      <w:widowControl w:val="0"/>
      <w:autoSpaceDE w:val="0"/>
      <w:autoSpaceDN w:val="0"/>
      <w:adjustRightInd w:val="0"/>
      <w:spacing w:line="552" w:lineRule="exact"/>
    </w:pPr>
    <w:rPr>
      <w:rFonts w:eastAsiaTheme="minorEastAsia"/>
      <w:lang w:val="en-US" w:eastAsia="en-US"/>
    </w:rPr>
  </w:style>
  <w:style w:type="paragraph" w:customStyle="1" w:styleId="Style29">
    <w:name w:val="Style29"/>
    <w:basedOn w:val="Normal"/>
    <w:uiPriority w:val="99"/>
    <w:rsid w:val="002C003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lang w:val="en-US"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1"/>
    <w:uiPriority w:val="99"/>
    <w:rsid w:val="00A82C29"/>
    <w:rPr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A82C29"/>
    <w:pPr>
      <w:widowControl w:val="0"/>
      <w:shd w:val="clear" w:color="auto" w:fill="FFFFFF"/>
      <w:spacing w:before="1100" w:after="1100" w:line="266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90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32CE0-89F1-4F2E-BA55-48623758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20</cp:revision>
  <cp:lastPrinted>2017-10-12T05:55:00Z</cp:lastPrinted>
  <dcterms:created xsi:type="dcterms:W3CDTF">2017-10-12T05:59:00Z</dcterms:created>
  <dcterms:modified xsi:type="dcterms:W3CDTF">2019-11-03T07:23:00Z</dcterms:modified>
</cp:coreProperties>
</file>